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EF" w:rsidRDefault="00CA50BE">
      <w:pPr>
        <w:pStyle w:val="a6"/>
        <w:spacing w:line="420" w:lineRule="exact"/>
        <w:ind w:right="-20"/>
        <w:jc w:val="center"/>
        <w:rPr>
          <w:rFonts w:ascii="標楷體" w:eastAsia="標楷體" w:hAnsi="標楷體" w:cs="細明體"/>
          <w:b/>
          <w:spacing w:val="4"/>
          <w:position w:val="-2"/>
          <w:sz w:val="32"/>
          <w:szCs w:val="32"/>
          <w:lang w:eastAsia="zh-TW"/>
        </w:rPr>
      </w:pPr>
      <w:bookmarkStart w:id="0" w:name="_GoBack"/>
      <w:r>
        <w:rPr>
          <w:rFonts w:ascii="標楷體" w:eastAsia="標楷體" w:hAnsi="標楷體" w:cs="細明體"/>
          <w:b/>
          <w:spacing w:val="4"/>
          <w:position w:val="-2"/>
          <w:sz w:val="32"/>
          <w:szCs w:val="32"/>
          <w:lang w:eastAsia="zh-TW"/>
        </w:rPr>
        <w:t>推動國中小學生數學奠基活動</w:t>
      </w:r>
      <w:r>
        <w:rPr>
          <w:rFonts w:ascii="標楷體" w:eastAsia="標楷體" w:hAnsi="標楷體" w:cs="細明體"/>
          <w:b/>
          <w:spacing w:val="4"/>
          <w:position w:val="-2"/>
          <w:sz w:val="32"/>
          <w:szCs w:val="32"/>
          <w:lang w:eastAsia="zh-TW"/>
        </w:rPr>
        <w:t>─</w:t>
      </w:r>
      <w:r>
        <w:rPr>
          <w:rFonts w:ascii="標楷體" w:eastAsia="標楷體" w:hAnsi="標楷體" w:cs="細明體"/>
          <w:b/>
          <w:spacing w:val="4"/>
          <w:position w:val="-2"/>
          <w:sz w:val="32"/>
          <w:szCs w:val="32"/>
          <w:lang w:eastAsia="zh-TW"/>
        </w:rPr>
        <w:t>好好玩數學營計畫</w:t>
      </w:r>
      <w:bookmarkEnd w:id="0"/>
    </w:p>
    <w:p w:rsidR="002206EF" w:rsidRDefault="00CA50BE">
      <w:pPr>
        <w:pStyle w:val="a6"/>
        <w:spacing w:after="0" w:line="420" w:lineRule="exact"/>
        <w:ind w:right="-20"/>
        <w:jc w:val="both"/>
      </w:pPr>
      <w:r>
        <w:rPr>
          <w:rFonts w:ascii="標楷體" w:eastAsia="標楷體" w:hAnsi="標楷體" w:cs="細明體"/>
          <w:b/>
          <w:spacing w:val="4"/>
          <w:position w:val="-1"/>
          <w:sz w:val="28"/>
          <w:szCs w:val="28"/>
          <w:lang w:eastAsia="zh-TW"/>
        </w:rPr>
        <w:t>壹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b/>
          <w:spacing w:val="4"/>
          <w:position w:val="-1"/>
          <w:sz w:val="28"/>
          <w:szCs w:val="28"/>
          <w:lang w:eastAsia="zh-TW"/>
        </w:rPr>
        <w:t>計</w:t>
      </w:r>
      <w:r>
        <w:rPr>
          <w:rFonts w:ascii="標楷體" w:eastAsia="標楷體" w:hAnsi="標楷體" w:cs="細明體"/>
          <w:b/>
          <w:position w:val="-1"/>
          <w:sz w:val="28"/>
          <w:szCs w:val="28"/>
          <w:lang w:eastAsia="zh-TW"/>
        </w:rPr>
        <w:t>畫緣起</w:t>
      </w:r>
    </w:p>
    <w:p w:rsidR="002206EF" w:rsidRDefault="00CA50BE">
      <w:pPr>
        <w:pStyle w:val="a6"/>
        <w:spacing w:after="0" w:line="420" w:lineRule="exact"/>
        <w:ind w:right="-20" w:firstLine="566"/>
        <w:jc w:val="both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>十二年國民基本教育課程綱要數學領域的理念與願景：數學是一種語言、一種實用的規律科學、也是一種人文素養，課程設計和這些特質密切搭配，應提供每位學生有感的學習機會，培養學生正確使用工具的素養。</w:t>
      </w:r>
    </w:p>
    <w:p w:rsidR="002206EF" w:rsidRDefault="00CA50BE">
      <w:pPr>
        <w:pStyle w:val="a6"/>
        <w:spacing w:after="0" w:line="420" w:lineRule="exact"/>
        <w:ind w:right="-20" w:firstLine="566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t>因應我國國中小學生歷年來在數學國際評比的表現，呈現：高平均成就</w:t>
      </w:r>
      <w:r>
        <w:rPr>
          <w:rFonts w:ascii="新細明體" w:hAnsi="新細明體"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sz w:val="28"/>
          <w:szCs w:val="28"/>
          <w:lang w:eastAsia="zh-TW"/>
        </w:rPr>
        <w:t>低興趣與低信心的現象，特別規劃此計畫，翻轉低興趣</w:t>
      </w:r>
      <w:r>
        <w:rPr>
          <w:rFonts w:ascii="新細明體" w:hAnsi="新細明體"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sz w:val="28"/>
          <w:szCs w:val="28"/>
          <w:lang w:eastAsia="zh-TW"/>
        </w:rPr>
        <w:t>低信心的現象。</w:t>
      </w:r>
    </w:p>
    <w:p w:rsidR="002206EF" w:rsidRDefault="00CA50BE">
      <w:pPr>
        <w:pStyle w:val="a6"/>
        <w:spacing w:after="0" w:line="420" w:lineRule="exact"/>
        <w:ind w:right="-20" w:firstLine="566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t>為提拱每位學生有感的數學學習機會</w:t>
      </w:r>
      <w:r>
        <w:rPr>
          <w:rFonts w:ascii="標楷體" w:eastAsia="標楷體" w:hAnsi="標楷體" w:cs="細明體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教育部國民及學前教育署</w:t>
      </w:r>
      <w:r>
        <w:rPr>
          <w:rFonts w:ascii="標楷體" w:eastAsia="標楷體" w:hAnsi="標楷體"/>
          <w:sz w:val="28"/>
          <w:szCs w:val="28"/>
          <w:lang w:eastAsia="zh-TW"/>
        </w:rPr>
        <w:t>訂定「數學奠基活動</w:t>
      </w:r>
      <w:r>
        <w:rPr>
          <w:rFonts w:ascii="標楷體" w:eastAsia="標楷體" w:hAnsi="標楷體"/>
          <w:sz w:val="28"/>
          <w:szCs w:val="28"/>
          <w:lang w:eastAsia="zh-TW"/>
        </w:rPr>
        <w:t>─</w:t>
      </w:r>
      <w:r>
        <w:rPr>
          <w:rFonts w:ascii="標楷體" w:eastAsia="標楷體" w:hAnsi="標楷體"/>
          <w:sz w:val="28"/>
          <w:szCs w:val="28"/>
          <w:lang w:eastAsia="zh-TW"/>
        </w:rPr>
        <w:t>好好玩數學營計畫」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以下簡稱本計畫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補助各國民中小學於平日課後、週末及寒假期間</w:t>
      </w:r>
      <w:r>
        <w:rPr>
          <w:rFonts w:ascii="標楷體" w:eastAsia="標楷體" w:hAnsi="標楷體" w:cs="細明體"/>
          <w:spacing w:val="9"/>
          <w:sz w:val="28"/>
          <w:szCs w:val="28"/>
          <w:lang w:eastAsia="zh-TW"/>
        </w:rPr>
        <w:t>辦理</w:t>
      </w:r>
      <w:r>
        <w:rPr>
          <w:rFonts w:ascii="標楷體" w:eastAsia="標楷體" w:hAnsi="標楷體"/>
          <w:sz w:val="28"/>
          <w:szCs w:val="28"/>
          <w:lang w:eastAsia="zh-TW"/>
        </w:rPr>
        <w:t>好好玩數學營</w:t>
      </w:r>
      <w:r>
        <w:rPr>
          <w:rFonts w:ascii="標楷體" w:eastAsia="標楷體" w:hAnsi="標楷體" w:cs="細明體"/>
          <w:sz w:val="28"/>
          <w:szCs w:val="28"/>
          <w:lang w:eastAsia="zh-TW"/>
        </w:rPr>
        <w:t>，</w:t>
      </w:r>
      <w:r>
        <w:rPr>
          <w:rFonts w:ascii="標楷體" w:eastAsia="標楷體" w:hAnsi="標楷體"/>
          <w:sz w:val="28"/>
          <w:szCs w:val="28"/>
          <w:lang w:eastAsia="zh-TW"/>
        </w:rPr>
        <w:t>藉由營隊活動、動手玩數學模組</w:t>
      </w:r>
      <w:r>
        <w:rPr>
          <w:rFonts w:ascii="標楷體" w:eastAsia="標楷體" w:hAnsi="標楷體" w:cs="細明體"/>
          <w:sz w:val="28"/>
          <w:szCs w:val="28"/>
          <w:lang w:eastAsia="zh-TW"/>
        </w:rPr>
        <w:t>，引發學生學習興趣、建立學生學習信心。</w:t>
      </w:r>
    </w:p>
    <w:p w:rsidR="002206EF" w:rsidRDefault="002206EF">
      <w:pPr>
        <w:pStyle w:val="a6"/>
        <w:spacing w:after="0" w:line="420" w:lineRule="exact"/>
        <w:ind w:left="116" w:right="97" w:firstLine="557"/>
        <w:jc w:val="both"/>
        <w:rPr>
          <w:rFonts w:ascii="標楷體" w:eastAsia="標楷體" w:hAnsi="標楷體" w:cs="細明體"/>
          <w:sz w:val="28"/>
          <w:szCs w:val="28"/>
          <w:lang w:eastAsia="zh-TW"/>
        </w:rPr>
      </w:pPr>
    </w:p>
    <w:p w:rsidR="002206EF" w:rsidRDefault="00CA50BE">
      <w:pPr>
        <w:pStyle w:val="a6"/>
        <w:spacing w:after="0" w:line="420" w:lineRule="exact"/>
        <w:ind w:right="-20"/>
        <w:jc w:val="both"/>
      </w:pPr>
      <w:r>
        <w:rPr>
          <w:rFonts w:ascii="標楷體" w:eastAsia="標楷體" w:hAnsi="標楷體" w:cs="細明體"/>
          <w:b/>
          <w:spacing w:val="5"/>
          <w:sz w:val="28"/>
          <w:szCs w:val="28"/>
          <w:lang w:eastAsia="zh-TW"/>
        </w:rPr>
        <w:t>貳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計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畫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目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的</w:t>
      </w:r>
    </w:p>
    <w:p w:rsidR="002206EF" w:rsidRDefault="00CA50BE">
      <w:pPr>
        <w:pStyle w:val="a6"/>
        <w:spacing w:line="440" w:lineRule="exact"/>
        <w:ind w:right="-23"/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　　藉由有趣的數學活動，對學習數學準備不足之學生，奠立其學習數學的先備基礎、意願與興趣，激發學生的內在學習動機，以發展正向學習態度。</w:t>
      </w:r>
    </w:p>
    <w:p w:rsidR="002206EF" w:rsidRDefault="002206EF">
      <w:pPr>
        <w:pStyle w:val="a6"/>
        <w:spacing w:after="0" w:line="420" w:lineRule="exact"/>
        <w:ind w:left="1134" w:right="101" w:hanging="538"/>
        <w:jc w:val="both"/>
        <w:rPr>
          <w:rFonts w:ascii="標楷體" w:eastAsia="標楷體" w:hAnsi="標楷體"/>
          <w:sz w:val="26"/>
          <w:szCs w:val="26"/>
          <w:lang w:eastAsia="zh-TW"/>
        </w:rPr>
      </w:pPr>
    </w:p>
    <w:p w:rsidR="002206EF" w:rsidRDefault="00CA50BE">
      <w:pPr>
        <w:pStyle w:val="a6"/>
        <w:spacing w:after="0" w:line="420" w:lineRule="exact"/>
        <w:ind w:right="-20"/>
        <w:jc w:val="both"/>
      </w:pP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參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實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施方式</w:t>
      </w:r>
    </w:p>
    <w:p w:rsidR="002206EF" w:rsidRDefault="00CA50BE">
      <w:pPr>
        <w:pStyle w:val="a6"/>
        <w:spacing w:after="0" w:line="420" w:lineRule="exact"/>
        <w:ind w:left="847" w:hanging="563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一、</w:t>
      </w:r>
      <w:r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學</w:t>
      </w:r>
      <w:r>
        <w:rPr>
          <w:rFonts w:ascii="標楷體" w:eastAsia="標楷體" w:hAnsi="標楷體" w:cs="細明體"/>
          <w:spacing w:val="4"/>
          <w:position w:val="-1"/>
          <w:sz w:val="28"/>
          <w:szCs w:val="28"/>
          <w:lang w:eastAsia="zh-TW"/>
        </w:rPr>
        <w:t>校</w:t>
      </w:r>
      <w:r>
        <w:rPr>
          <w:rFonts w:ascii="標楷體" w:eastAsia="標楷體" w:hAnsi="標楷體" w:cs="細明體"/>
          <w:position w:val="-1"/>
          <w:sz w:val="28"/>
          <w:szCs w:val="28"/>
          <w:lang w:eastAsia="zh-TW"/>
        </w:rPr>
        <w:t>可依</w:t>
      </w:r>
      <w:r>
        <w:rPr>
          <w:rFonts w:ascii="標楷體" w:eastAsia="標楷體" w:hAnsi="標楷體" w:cs="細明體"/>
          <w:spacing w:val="4"/>
          <w:position w:val="-1"/>
          <w:sz w:val="28"/>
          <w:szCs w:val="28"/>
          <w:lang w:eastAsia="zh-TW"/>
        </w:rPr>
        <w:t>據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學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生需求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，以國立臺灣師範大學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(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以下簡稱臺師大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)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數學教育中心研發設計之數學奠基模組</w:t>
      </w:r>
      <w:r>
        <w:rPr>
          <w:rFonts w:ascii="標楷體" w:eastAsia="標楷體" w:hAnsi="標楷體"/>
          <w:sz w:val="28"/>
          <w:lang w:eastAsia="zh-TW"/>
        </w:rPr>
        <w:t>(</w:t>
      </w:r>
      <w:r>
        <w:rPr>
          <w:rFonts w:ascii="標楷體" w:eastAsia="標楷體" w:hAnsi="標楷體"/>
          <w:sz w:val="28"/>
          <w:lang w:eastAsia="zh-TW"/>
        </w:rPr>
        <w:t>一期至四期</w:t>
      </w:r>
      <w:r>
        <w:rPr>
          <w:rFonts w:ascii="標楷體" w:eastAsia="標楷體" w:hAnsi="標楷體"/>
          <w:sz w:val="28"/>
          <w:lang w:eastAsia="zh-TW"/>
        </w:rPr>
        <w:t>)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為課程內容，辦理「好好玩數學營」。</w:t>
      </w:r>
    </w:p>
    <w:p w:rsidR="002206EF" w:rsidRDefault="00CA50BE">
      <w:pPr>
        <w:pStyle w:val="a6"/>
        <w:spacing w:after="0" w:line="420" w:lineRule="exact"/>
        <w:ind w:left="847" w:hanging="563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二、本計畫以偏遠地區學校及弱勢學生優先，可實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施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跨校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開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課及</w:t>
      </w:r>
      <w:r>
        <w:rPr>
          <w:rFonts w:ascii="標楷體" w:eastAsia="標楷體" w:hAnsi="標楷體" w:cs="細明體"/>
          <w:sz w:val="28"/>
          <w:szCs w:val="28"/>
          <w:lang w:eastAsia="zh-TW"/>
        </w:rPr>
        <w:t xml:space="preserve">  </w:t>
      </w:r>
    </w:p>
    <w:p w:rsidR="002206EF" w:rsidRDefault="00CA50BE">
      <w:pPr>
        <w:pStyle w:val="a6"/>
        <w:spacing w:after="0" w:line="420" w:lineRule="exact"/>
        <w:ind w:left="855" w:hanging="571"/>
        <w:jc w:val="both"/>
      </w:pP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混</w:t>
      </w:r>
      <w:r>
        <w:rPr>
          <w:rFonts w:ascii="標楷體" w:eastAsia="標楷體" w:hAnsi="標楷體" w:cs="細明體"/>
          <w:sz w:val="28"/>
          <w:szCs w:val="28"/>
          <w:lang w:eastAsia="zh-TW"/>
        </w:rPr>
        <w:t>齡教</w:t>
      </w:r>
      <w:r>
        <w:rPr>
          <w:rFonts w:ascii="標楷體" w:eastAsia="標楷體" w:hAnsi="標楷體" w:cs="細明體"/>
          <w:spacing w:val="-62"/>
          <w:sz w:val="28"/>
          <w:szCs w:val="28"/>
          <w:lang w:eastAsia="zh-TW"/>
        </w:rPr>
        <w:t>學，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增加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學生學習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機</w:t>
      </w:r>
      <w:r>
        <w:rPr>
          <w:rFonts w:ascii="標楷體" w:eastAsia="標楷體" w:hAnsi="標楷體" w:cs="細明體"/>
          <w:spacing w:val="-58"/>
          <w:sz w:val="28"/>
          <w:szCs w:val="28"/>
          <w:lang w:eastAsia="zh-TW"/>
        </w:rPr>
        <w:t>會</w:t>
      </w:r>
      <w:r>
        <w:rPr>
          <w:rFonts w:ascii="標楷體" w:eastAsia="標楷體" w:hAnsi="標楷體" w:cs="細明體"/>
          <w:sz w:val="28"/>
          <w:szCs w:val="28"/>
          <w:lang w:eastAsia="zh-TW"/>
        </w:rPr>
        <w:t>。</w:t>
      </w:r>
    </w:p>
    <w:p w:rsidR="002206EF" w:rsidRDefault="00CA50BE">
      <w:pPr>
        <w:pStyle w:val="a6"/>
        <w:spacing w:after="0" w:line="420" w:lineRule="exact"/>
        <w:ind w:left="855" w:hanging="571"/>
        <w:jc w:val="both"/>
      </w:pP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三、課程時數規劃如下：</w:t>
      </w:r>
    </w:p>
    <w:p w:rsidR="002206EF" w:rsidRDefault="00CA50BE">
      <w:pPr>
        <w:pStyle w:val="a6"/>
        <w:tabs>
          <w:tab w:val="left" w:pos="1560"/>
        </w:tabs>
        <w:spacing w:after="0" w:line="400" w:lineRule="exact"/>
        <w:ind w:left="991" w:hanging="42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(</w:t>
      </w:r>
      <w:r>
        <w:rPr>
          <w:rFonts w:ascii="標楷體" w:eastAsia="標楷體" w:hAnsi="標楷體"/>
          <w:sz w:val="28"/>
          <w:lang w:eastAsia="zh-TW"/>
        </w:rPr>
        <w:t>一</w:t>
      </w:r>
      <w:r>
        <w:rPr>
          <w:rFonts w:ascii="標楷體" w:eastAsia="標楷體" w:hAnsi="標楷體"/>
          <w:sz w:val="28"/>
          <w:lang w:eastAsia="zh-TW"/>
        </w:rPr>
        <w:t>)</w:t>
      </w:r>
      <w:r>
        <w:rPr>
          <w:rFonts w:ascii="標楷體" w:eastAsia="標楷體" w:hAnsi="標楷體"/>
          <w:sz w:val="28"/>
          <w:lang w:eastAsia="zh-TW"/>
        </w:rPr>
        <w:t>一般地區學校：</w:t>
      </w:r>
    </w:p>
    <w:p w:rsidR="002206EF" w:rsidRDefault="00CA50BE">
      <w:pPr>
        <w:pStyle w:val="ab"/>
        <w:tabs>
          <w:tab w:val="left" w:pos="709"/>
        </w:tabs>
        <w:spacing w:after="0" w:line="400" w:lineRule="exact"/>
        <w:ind w:left="1133" w:firstLine="1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分為國小組中年級、國小組高年級和國中組，每班辦理半天，授課</w:t>
      </w:r>
      <w:r>
        <w:rPr>
          <w:rFonts w:ascii="標楷體" w:eastAsia="標楷體" w:hAnsi="標楷體"/>
          <w:sz w:val="28"/>
          <w:lang w:eastAsia="zh-TW"/>
        </w:rPr>
        <w:t>2</w:t>
      </w:r>
      <w:r>
        <w:rPr>
          <w:rFonts w:ascii="標楷體" w:eastAsia="標楷體" w:hAnsi="標楷體"/>
          <w:sz w:val="28"/>
          <w:lang w:eastAsia="zh-TW"/>
        </w:rPr>
        <w:t>單元，每單元</w:t>
      </w:r>
      <w:r>
        <w:rPr>
          <w:rFonts w:ascii="標楷體" w:eastAsia="標楷體" w:hAnsi="標楷體"/>
          <w:sz w:val="28"/>
          <w:lang w:eastAsia="zh-TW"/>
        </w:rPr>
        <w:t>1.5</w:t>
      </w:r>
      <w:r>
        <w:rPr>
          <w:rFonts w:ascii="標楷體" w:eastAsia="標楷體" w:hAnsi="標楷體"/>
          <w:sz w:val="28"/>
          <w:lang w:eastAsia="zh-TW"/>
        </w:rPr>
        <w:t>小時，授課時數共</w:t>
      </w:r>
      <w:r>
        <w:rPr>
          <w:rFonts w:ascii="標楷體" w:eastAsia="標楷體" w:hAnsi="標楷體"/>
          <w:sz w:val="28"/>
          <w:lang w:eastAsia="zh-TW"/>
        </w:rPr>
        <w:t>3</w:t>
      </w:r>
      <w:r>
        <w:rPr>
          <w:rFonts w:ascii="標楷體" w:eastAsia="標楷體" w:hAnsi="標楷體"/>
          <w:sz w:val="28"/>
          <w:lang w:eastAsia="zh-TW"/>
        </w:rPr>
        <w:t>小時。每單元</w:t>
      </w:r>
      <w:r>
        <w:rPr>
          <w:rFonts w:ascii="標楷體" w:eastAsia="標楷體" w:hAnsi="標楷體"/>
          <w:sz w:val="28"/>
          <w:lang w:eastAsia="zh-TW"/>
        </w:rPr>
        <w:t>2</w:t>
      </w:r>
      <w:r>
        <w:rPr>
          <w:rFonts w:ascii="標楷體" w:eastAsia="標楷體" w:hAnsi="標楷體"/>
          <w:sz w:val="28"/>
          <w:lang w:eastAsia="zh-TW"/>
        </w:rPr>
        <w:t>位教師授課</w:t>
      </w:r>
      <w:r>
        <w:rPr>
          <w:rFonts w:ascii="標楷體" w:eastAsia="標楷體" w:hAnsi="標楷體"/>
          <w:sz w:val="28"/>
          <w:lang w:eastAsia="zh-TW"/>
        </w:rPr>
        <w:t>(</w:t>
      </w:r>
      <w:r>
        <w:rPr>
          <w:rFonts w:ascii="標楷體" w:eastAsia="標楷體" w:hAnsi="標楷體"/>
          <w:sz w:val="28"/>
          <w:lang w:eastAsia="zh-TW"/>
        </w:rPr>
        <w:t>一位主要授課，另一位協同授課</w:t>
      </w:r>
      <w:r>
        <w:rPr>
          <w:rFonts w:ascii="標楷體" w:eastAsia="標楷體" w:hAnsi="標楷體"/>
          <w:sz w:val="28"/>
          <w:lang w:eastAsia="zh-TW"/>
        </w:rPr>
        <w:t>)</w:t>
      </w:r>
      <w:r>
        <w:rPr>
          <w:rFonts w:ascii="標楷體" w:eastAsia="標楷體" w:hAnsi="標楷體"/>
          <w:sz w:val="28"/>
          <w:lang w:eastAsia="zh-TW"/>
        </w:rPr>
        <w:t>。</w:t>
      </w:r>
    </w:p>
    <w:p w:rsidR="002206EF" w:rsidRDefault="00CA50BE">
      <w:pPr>
        <w:pStyle w:val="a6"/>
        <w:tabs>
          <w:tab w:val="left" w:pos="1560"/>
        </w:tabs>
        <w:spacing w:after="0" w:line="420" w:lineRule="exact"/>
        <w:ind w:left="565" w:firstLine="2"/>
        <w:jc w:val="both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(</w:t>
      </w:r>
      <w:r>
        <w:rPr>
          <w:rFonts w:ascii="標楷體" w:eastAsia="標楷體" w:hAnsi="標楷體"/>
          <w:sz w:val="28"/>
          <w:lang w:eastAsia="zh-TW"/>
        </w:rPr>
        <w:t>二</w:t>
      </w:r>
      <w:r>
        <w:rPr>
          <w:rFonts w:ascii="標楷體" w:eastAsia="標楷體" w:hAnsi="標楷體"/>
          <w:sz w:val="28"/>
          <w:lang w:eastAsia="zh-TW"/>
        </w:rPr>
        <w:t>)</w:t>
      </w:r>
      <w:r>
        <w:rPr>
          <w:rFonts w:ascii="標楷體" w:eastAsia="標楷體" w:hAnsi="標楷體"/>
          <w:sz w:val="28"/>
          <w:lang w:eastAsia="zh-TW"/>
        </w:rPr>
        <w:t>偏遠地區學校：</w:t>
      </w:r>
    </w:p>
    <w:p w:rsidR="002206EF" w:rsidRDefault="00CA50BE">
      <w:pPr>
        <w:pStyle w:val="a6"/>
        <w:tabs>
          <w:tab w:val="left" w:pos="1843"/>
        </w:tabs>
        <w:spacing w:after="0" w:line="420" w:lineRule="exact"/>
        <w:ind w:left="1133" w:firstLine="1"/>
        <w:jc w:val="both"/>
      </w:pPr>
      <w:r>
        <w:rPr>
          <w:rFonts w:ascii="標楷體" w:eastAsia="標楷體" w:hAnsi="標楷體"/>
          <w:sz w:val="28"/>
          <w:lang w:eastAsia="zh-TW"/>
        </w:rPr>
        <w:t>分為國小組中年級、國小組高年級和國中組，每班辦理一天，授課</w:t>
      </w:r>
      <w:r>
        <w:rPr>
          <w:rFonts w:ascii="標楷體" w:eastAsia="標楷體" w:hAnsi="標楷體"/>
          <w:sz w:val="28"/>
          <w:lang w:eastAsia="zh-TW"/>
        </w:rPr>
        <w:t>3</w:t>
      </w:r>
      <w:r>
        <w:rPr>
          <w:rFonts w:ascii="標楷體" w:eastAsia="標楷體" w:hAnsi="標楷體"/>
          <w:sz w:val="28"/>
          <w:lang w:eastAsia="zh-TW"/>
        </w:rPr>
        <w:t>單元，每單元</w:t>
      </w:r>
      <w:r>
        <w:rPr>
          <w:rFonts w:ascii="標楷體" w:eastAsia="標楷體" w:hAnsi="標楷體"/>
          <w:sz w:val="28"/>
          <w:lang w:eastAsia="zh-TW"/>
        </w:rPr>
        <w:t>1.5</w:t>
      </w:r>
      <w:r>
        <w:rPr>
          <w:rFonts w:ascii="標楷體" w:eastAsia="標楷體" w:hAnsi="標楷體"/>
          <w:sz w:val="28"/>
          <w:lang w:eastAsia="zh-TW"/>
        </w:rPr>
        <w:t>小時，授課時數共</w:t>
      </w:r>
      <w:r>
        <w:rPr>
          <w:rFonts w:ascii="標楷體" w:eastAsia="標楷體" w:hAnsi="標楷體"/>
          <w:sz w:val="28"/>
          <w:lang w:eastAsia="zh-TW"/>
        </w:rPr>
        <w:t>4.5</w:t>
      </w:r>
      <w:r>
        <w:rPr>
          <w:rFonts w:ascii="標楷體" w:eastAsia="標楷體" w:hAnsi="標楷體"/>
          <w:sz w:val="28"/>
          <w:lang w:eastAsia="zh-TW"/>
        </w:rPr>
        <w:t>小時。每單</w:t>
      </w:r>
      <w:r>
        <w:rPr>
          <w:rFonts w:ascii="標楷體" w:eastAsia="標楷體" w:hAnsi="標楷體"/>
          <w:sz w:val="28"/>
          <w:lang w:eastAsia="zh-TW"/>
        </w:rPr>
        <w:lastRenderedPageBreak/>
        <w:t>元</w:t>
      </w:r>
      <w:r>
        <w:rPr>
          <w:rFonts w:ascii="標楷體" w:eastAsia="標楷體" w:hAnsi="標楷體"/>
          <w:sz w:val="28"/>
          <w:lang w:eastAsia="zh-TW"/>
        </w:rPr>
        <w:t>2</w:t>
      </w:r>
      <w:r>
        <w:rPr>
          <w:rFonts w:ascii="標楷體" w:eastAsia="標楷體" w:hAnsi="標楷體"/>
          <w:sz w:val="28"/>
          <w:lang w:eastAsia="zh-TW"/>
        </w:rPr>
        <w:t>位教師授課</w:t>
      </w:r>
      <w:r>
        <w:rPr>
          <w:rFonts w:ascii="標楷體" w:eastAsia="標楷體" w:hAnsi="標楷體"/>
          <w:sz w:val="28"/>
          <w:lang w:eastAsia="zh-TW"/>
        </w:rPr>
        <w:t>(</w:t>
      </w:r>
      <w:r>
        <w:rPr>
          <w:rFonts w:ascii="標楷體" w:eastAsia="標楷體" w:hAnsi="標楷體"/>
          <w:sz w:val="28"/>
          <w:lang w:eastAsia="zh-TW"/>
        </w:rPr>
        <w:t>一位主要授課，另一位協同授課</w:t>
      </w:r>
      <w:r>
        <w:rPr>
          <w:rFonts w:ascii="標楷體" w:eastAsia="標楷體" w:hAnsi="標楷體"/>
          <w:sz w:val="28"/>
          <w:lang w:eastAsia="zh-TW"/>
        </w:rPr>
        <w:t>)</w:t>
      </w:r>
      <w:r>
        <w:rPr>
          <w:rFonts w:ascii="標楷體" w:eastAsia="標楷體" w:hAnsi="標楷體"/>
          <w:sz w:val="28"/>
          <w:lang w:eastAsia="zh-TW"/>
        </w:rPr>
        <w:t>。</w:t>
      </w:r>
    </w:p>
    <w:p w:rsidR="002206EF" w:rsidRDefault="00CA50BE">
      <w:pPr>
        <w:pStyle w:val="a6"/>
        <w:spacing w:after="0" w:line="420" w:lineRule="exact"/>
        <w:ind w:left="850" w:right="29" w:hanging="566"/>
        <w:jc w:val="both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四、課程人數：一般地區學校以每班</w:t>
      </w:r>
      <w:r>
        <w:rPr>
          <w:rFonts w:ascii="標楷體" w:eastAsia="標楷體" w:hAnsi="標楷體"/>
          <w:sz w:val="28"/>
          <w:lang w:eastAsia="zh-TW"/>
        </w:rPr>
        <w:t>30</w:t>
      </w:r>
      <w:r>
        <w:rPr>
          <w:rFonts w:ascii="標楷體" w:eastAsia="標楷體" w:hAnsi="標楷體"/>
          <w:sz w:val="28"/>
          <w:lang w:eastAsia="zh-TW"/>
        </w:rPr>
        <w:t>人為原則；偏遠地區學校以每班</w:t>
      </w:r>
      <w:r>
        <w:rPr>
          <w:rFonts w:ascii="標楷體" w:eastAsia="標楷體" w:hAnsi="標楷體"/>
          <w:sz w:val="28"/>
          <w:lang w:eastAsia="zh-TW"/>
        </w:rPr>
        <w:t>15</w:t>
      </w:r>
      <w:r>
        <w:rPr>
          <w:rFonts w:ascii="標楷體" w:eastAsia="標楷體" w:hAnsi="標楷體"/>
          <w:sz w:val="28"/>
          <w:lang w:eastAsia="zh-TW"/>
        </w:rPr>
        <w:t>人為原則。</w:t>
      </w:r>
    </w:p>
    <w:p w:rsidR="002206EF" w:rsidRDefault="00CA50BE">
      <w:pPr>
        <w:pStyle w:val="a6"/>
        <w:spacing w:after="0" w:line="400" w:lineRule="exact"/>
        <w:ind w:left="1132" w:hanging="846"/>
        <w:rPr>
          <w:rFonts w:ascii="標楷體" w:eastAsia="標楷體" w:hAnsi="標楷體"/>
          <w:sz w:val="28"/>
          <w:lang w:eastAsia="zh-TW"/>
        </w:rPr>
      </w:pPr>
      <w:r>
        <w:rPr>
          <w:rFonts w:ascii="標楷體" w:eastAsia="標楷體" w:hAnsi="標楷體"/>
          <w:sz w:val="28"/>
          <w:lang w:eastAsia="zh-TW"/>
        </w:rPr>
        <w:t>五、授課教師：</w:t>
      </w:r>
    </w:p>
    <w:p w:rsidR="002206EF" w:rsidRDefault="00CA50BE">
      <w:pPr>
        <w:pStyle w:val="a6"/>
        <w:spacing w:after="0" w:line="400" w:lineRule="exact"/>
        <w:ind w:left="1132" w:hanging="571"/>
      </w:pPr>
      <w:r>
        <w:rPr>
          <w:rFonts w:ascii="標楷體" w:eastAsia="標楷體" w:hAnsi="標楷體"/>
          <w:sz w:val="28"/>
          <w:lang w:eastAsia="zh-TW"/>
        </w:rPr>
        <w:t>(</w:t>
      </w:r>
      <w:r>
        <w:rPr>
          <w:rFonts w:ascii="標楷體" w:eastAsia="標楷體" w:hAnsi="標楷體"/>
          <w:sz w:val="28"/>
          <w:lang w:eastAsia="zh-TW"/>
        </w:rPr>
        <w:t>一</w:t>
      </w:r>
      <w:r>
        <w:rPr>
          <w:rFonts w:ascii="標楷體" w:eastAsia="標楷體" w:hAnsi="標楷體"/>
          <w:sz w:val="28"/>
          <w:lang w:eastAsia="zh-TW"/>
        </w:rPr>
        <w:t>)</w:t>
      </w:r>
      <w:r>
        <w:rPr>
          <w:rFonts w:ascii="標楷體" w:eastAsia="標楷體" w:hAnsi="標楷體"/>
          <w:sz w:val="28"/>
          <w:lang w:eastAsia="zh-TW"/>
        </w:rPr>
        <w:t>主要授課教師資格：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領有數學活動師證書之教師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領有一期模組國小高年級活動師證書者，可上一期國小高年級課程；領有二期模組國小高年級活動師證書者，可上二期國小高年級課程，以此類推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。</w:t>
      </w:r>
    </w:p>
    <w:p w:rsidR="002206EF" w:rsidRDefault="00CA50BE">
      <w:pPr>
        <w:pStyle w:val="a6"/>
        <w:spacing w:after="0" w:line="420" w:lineRule="exact"/>
        <w:ind w:left="1132" w:right="29" w:hanging="571"/>
        <w:jc w:val="both"/>
      </w:pPr>
      <w:r>
        <w:rPr>
          <w:rFonts w:ascii="標楷體" w:eastAsia="標楷體" w:hAnsi="標楷體" w:cs="新細明體"/>
          <w:sz w:val="28"/>
          <w:szCs w:val="24"/>
          <w:lang w:eastAsia="zh-TW"/>
        </w:rPr>
        <w:t>(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二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)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協同授課教師</w:t>
      </w:r>
      <w:r>
        <w:rPr>
          <w:rFonts w:ascii="標楷體" w:eastAsia="標楷體" w:hAnsi="標楷體"/>
          <w:sz w:val="28"/>
          <w:lang w:eastAsia="zh-TW"/>
        </w:rPr>
        <w:t>資格</w:t>
      </w:r>
      <w:r>
        <w:rPr>
          <w:rFonts w:ascii="標楷體" w:eastAsia="標楷體" w:hAnsi="標楷體" w:cs="新細明體"/>
          <w:sz w:val="28"/>
          <w:szCs w:val="24"/>
          <w:lang w:eastAsia="zh-TW"/>
        </w:rPr>
        <w:t>：領有數學活動師證書之教師。</w:t>
      </w:r>
    </w:p>
    <w:p w:rsidR="002206EF" w:rsidRDefault="00CA50BE">
      <w:pPr>
        <w:pStyle w:val="a6"/>
        <w:spacing w:after="0" w:line="420" w:lineRule="exact"/>
        <w:ind w:left="1132" w:right="29" w:hanging="571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(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三</w:t>
      </w:r>
      <w:r>
        <w:rPr>
          <w:rFonts w:ascii="標楷體" w:eastAsia="標楷體" w:hAnsi="標楷體" w:cs="細明體"/>
          <w:sz w:val="28"/>
          <w:szCs w:val="28"/>
          <w:lang w:eastAsia="zh-TW"/>
        </w:rPr>
        <w:t>)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授課師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資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不限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原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學校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教</w:t>
      </w:r>
      <w:r>
        <w:rPr>
          <w:rFonts w:ascii="標楷體" w:eastAsia="標楷體" w:hAnsi="標楷體" w:cs="細明體"/>
          <w:spacing w:val="-9"/>
          <w:sz w:val="28"/>
          <w:szCs w:val="28"/>
          <w:lang w:eastAsia="zh-TW"/>
        </w:rPr>
        <w:t>師</w:t>
      </w:r>
      <w:r>
        <w:rPr>
          <w:rFonts w:ascii="標楷體" w:eastAsia="標楷體" w:hAnsi="標楷體" w:cs="細明體"/>
          <w:spacing w:val="-14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校</w:t>
      </w:r>
      <w:r>
        <w:rPr>
          <w:rFonts w:ascii="標楷體" w:eastAsia="標楷體" w:hAnsi="標楷體" w:cs="細明體"/>
          <w:spacing w:val="9"/>
          <w:sz w:val="28"/>
          <w:szCs w:val="28"/>
          <w:lang w:eastAsia="zh-TW"/>
        </w:rPr>
        <w:t>際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間可</w:t>
      </w:r>
      <w:r>
        <w:rPr>
          <w:rFonts w:ascii="標楷體" w:eastAsia="標楷體" w:hAnsi="標楷體" w:cs="細明體"/>
          <w:spacing w:val="9"/>
          <w:sz w:val="28"/>
          <w:szCs w:val="28"/>
          <w:lang w:eastAsia="zh-TW"/>
        </w:rPr>
        <w:t>互相支援</w:t>
      </w:r>
      <w:r>
        <w:rPr>
          <w:rFonts w:ascii="標楷體" w:eastAsia="標楷體" w:hAnsi="標楷體" w:cs="細明體"/>
          <w:sz w:val="28"/>
          <w:szCs w:val="28"/>
          <w:lang w:eastAsia="zh-TW"/>
        </w:rPr>
        <w:t>。</w:t>
      </w:r>
    </w:p>
    <w:p w:rsidR="002206EF" w:rsidRDefault="002206EF">
      <w:pPr>
        <w:pStyle w:val="a6"/>
        <w:spacing w:after="0" w:line="420" w:lineRule="exact"/>
        <w:ind w:left="1131" w:right="29" w:hanging="566"/>
        <w:jc w:val="both"/>
        <w:rPr>
          <w:rFonts w:ascii="標楷體" w:eastAsia="標楷體" w:hAnsi="標楷體" w:cs="細明體"/>
          <w:sz w:val="28"/>
          <w:szCs w:val="28"/>
          <w:lang w:eastAsia="zh-TW"/>
        </w:rPr>
      </w:pPr>
    </w:p>
    <w:p w:rsidR="002206EF" w:rsidRDefault="00CA50BE">
      <w:pPr>
        <w:pStyle w:val="a6"/>
        <w:spacing w:after="0" w:line="420" w:lineRule="exact"/>
        <w:ind w:right="30"/>
        <w:jc w:val="both"/>
      </w:pPr>
      <w:r>
        <w:rPr>
          <w:rFonts w:ascii="標楷體" w:eastAsia="標楷體" w:hAnsi="標楷體" w:cs="細明體"/>
          <w:b/>
          <w:spacing w:val="5"/>
          <w:sz w:val="28"/>
          <w:szCs w:val="28"/>
          <w:lang w:eastAsia="zh-TW"/>
        </w:rPr>
        <w:t>肆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實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施對象</w:t>
      </w:r>
    </w:p>
    <w:p w:rsidR="002206EF" w:rsidRDefault="00CA50BE">
      <w:pPr>
        <w:pStyle w:val="ab"/>
        <w:spacing w:after="0" w:line="420" w:lineRule="exact"/>
        <w:ind w:left="991" w:right="-20" w:hanging="707"/>
        <w:jc w:val="both"/>
      </w:pP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一</w:t>
      </w:r>
      <w:r>
        <w:rPr>
          <w:rFonts w:ascii="新細明體" w:hAnsi="新細明體" w:cs="細明體"/>
          <w:spacing w:val="4"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各公立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國民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小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學及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國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民中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學</w:t>
      </w:r>
      <w:r>
        <w:rPr>
          <w:rFonts w:ascii="標楷體" w:eastAsia="標楷體" w:hAnsi="標楷體" w:cs="細明體"/>
          <w:sz w:val="28"/>
          <w:szCs w:val="28"/>
          <w:lang w:eastAsia="zh-TW"/>
        </w:rPr>
        <w:t>。</w:t>
      </w:r>
    </w:p>
    <w:p w:rsidR="002206EF" w:rsidRDefault="00CA50BE">
      <w:pPr>
        <w:pStyle w:val="ab"/>
        <w:spacing w:after="0" w:line="420" w:lineRule="exact"/>
        <w:ind w:left="850" w:right="-23" w:hanging="1134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二</w:t>
      </w:r>
      <w:r>
        <w:rPr>
          <w:rFonts w:ascii="新細明體" w:hAnsi="新細明體" w:cs="細明體"/>
          <w:spacing w:val="4"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sz w:val="28"/>
          <w:lang w:eastAsia="zh-TW"/>
        </w:rPr>
        <w:t>申請學校至少需有</w:t>
      </w:r>
      <w:r>
        <w:rPr>
          <w:rFonts w:ascii="標楷體" w:eastAsia="標楷體" w:hAnsi="標楷體"/>
          <w:sz w:val="28"/>
          <w:lang w:eastAsia="zh-TW"/>
        </w:rPr>
        <w:t>1</w:t>
      </w:r>
      <w:r>
        <w:rPr>
          <w:rFonts w:ascii="標楷體" w:eastAsia="標楷體" w:hAnsi="標楷體"/>
          <w:sz w:val="28"/>
          <w:lang w:eastAsia="zh-TW"/>
        </w:rPr>
        <w:t>名領有臺師大數學教育中心「數學活動師」證書之教師參與計畫。</w:t>
      </w:r>
    </w:p>
    <w:p w:rsidR="002206EF" w:rsidRDefault="00CA50BE">
      <w:pPr>
        <w:pStyle w:val="ab"/>
        <w:spacing w:after="0" w:line="420" w:lineRule="exact"/>
        <w:ind w:left="850" w:right="-23" w:hanging="1134"/>
        <w:jc w:val="both"/>
      </w:pPr>
      <w:r>
        <w:rPr>
          <w:rFonts w:ascii="標楷體" w:eastAsia="標楷體" w:hAnsi="標楷體"/>
          <w:sz w:val="28"/>
          <w:lang w:eastAsia="zh-TW"/>
        </w:rPr>
        <w:t xml:space="preserve">    </w:t>
      </w:r>
      <w:r>
        <w:rPr>
          <w:rFonts w:ascii="標楷體" w:eastAsia="標楷體" w:hAnsi="標楷體"/>
          <w:sz w:val="28"/>
          <w:lang w:eastAsia="zh-TW"/>
        </w:rPr>
        <w:t>三</w:t>
      </w:r>
      <w:r>
        <w:rPr>
          <w:rFonts w:ascii="新細明體" w:hAnsi="新細明體" w:cs="細明體"/>
          <w:spacing w:val="4"/>
          <w:sz w:val="28"/>
          <w:szCs w:val="28"/>
          <w:lang w:eastAsia="zh-TW"/>
        </w:rPr>
        <w:t>、</w:t>
      </w:r>
      <w:r>
        <w:rPr>
          <w:rFonts w:ascii="標楷體" w:eastAsia="標楷體" w:hAnsi="標楷體"/>
          <w:sz w:val="28"/>
          <w:lang w:eastAsia="zh-TW"/>
        </w:rPr>
        <w:t>申請學校可跨校請領有「數學活動師」證書之教師參與數學營授課。</w:t>
      </w:r>
    </w:p>
    <w:p w:rsidR="002206EF" w:rsidRDefault="002206EF">
      <w:pPr>
        <w:pStyle w:val="a6"/>
        <w:spacing w:after="0" w:line="420" w:lineRule="exact"/>
        <w:jc w:val="both"/>
        <w:rPr>
          <w:rFonts w:ascii="標楷體" w:eastAsia="標楷體" w:hAnsi="標楷體"/>
          <w:sz w:val="10"/>
          <w:szCs w:val="10"/>
          <w:lang w:eastAsia="zh-TW"/>
        </w:rPr>
      </w:pPr>
    </w:p>
    <w:p w:rsidR="002206EF" w:rsidRDefault="00CA50BE">
      <w:pPr>
        <w:pStyle w:val="a6"/>
        <w:spacing w:after="0" w:line="420" w:lineRule="exact"/>
        <w:ind w:right="-20"/>
        <w:jc w:val="both"/>
      </w:pPr>
      <w:r>
        <w:rPr>
          <w:rFonts w:ascii="標楷體" w:eastAsia="標楷體" w:hAnsi="標楷體" w:cs="細明體"/>
          <w:b/>
          <w:spacing w:val="5"/>
          <w:sz w:val="28"/>
          <w:szCs w:val="28"/>
          <w:lang w:eastAsia="zh-TW"/>
        </w:rPr>
        <w:t>伍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實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施期程</w:t>
      </w:r>
    </w:p>
    <w:p w:rsidR="002206EF" w:rsidRDefault="00CA50BE">
      <w:pPr>
        <w:pStyle w:val="a6"/>
        <w:spacing w:after="0" w:line="420" w:lineRule="exact"/>
        <w:ind w:left="848" w:right="59" w:hanging="1132"/>
      </w:pP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一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平日週末班：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每學年度上學期及下學期，於週三下午或週末實施。</w:t>
      </w:r>
    </w:p>
    <w:p w:rsidR="002206EF" w:rsidRDefault="00CA50BE">
      <w:pPr>
        <w:pStyle w:val="a6"/>
        <w:spacing w:after="0" w:line="420" w:lineRule="exact"/>
        <w:ind w:left="2720" w:right="59" w:hanging="3004"/>
      </w:pPr>
      <w:r>
        <w:rPr>
          <w:rFonts w:ascii="標楷體" w:eastAsia="標楷體" w:hAnsi="標楷體" w:cs="細明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寒假班：每學年度寒假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期</w:t>
      </w:r>
      <w:r>
        <w:rPr>
          <w:rFonts w:ascii="標楷體" w:eastAsia="標楷體" w:hAnsi="標楷體" w:cs="細明體"/>
          <w:sz w:val="28"/>
          <w:szCs w:val="28"/>
          <w:lang w:eastAsia="zh-TW"/>
        </w:rPr>
        <w:t>間</w:t>
      </w:r>
      <w:r>
        <w:rPr>
          <w:rFonts w:ascii="標楷體" w:eastAsia="標楷體" w:hAnsi="標楷體" w:cs="細明體"/>
          <w:spacing w:val="6"/>
          <w:sz w:val="28"/>
          <w:szCs w:val="28"/>
          <w:lang w:eastAsia="zh-TW"/>
        </w:rPr>
        <w:t>實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施。</w:t>
      </w:r>
    </w:p>
    <w:p w:rsidR="002206EF" w:rsidRDefault="00CA50BE">
      <w:pPr>
        <w:pStyle w:val="a6"/>
        <w:spacing w:after="0" w:line="420" w:lineRule="exact"/>
        <w:ind w:left="2720" w:right="59" w:hanging="3004"/>
        <w:rPr>
          <w:rFonts w:ascii="標楷體" w:eastAsia="標楷體" w:hAnsi="標楷體" w:cs="細明體"/>
          <w:sz w:val="28"/>
          <w:szCs w:val="28"/>
          <w:lang w:eastAsia="zh-TW"/>
        </w:rPr>
      </w:pPr>
      <w:r>
        <w:rPr>
          <w:rFonts w:ascii="標楷體" w:eastAsia="標楷體" w:hAnsi="標楷體" w:cs="細明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三、暑假班：每學年度暑假期間實施。</w:t>
      </w:r>
    </w:p>
    <w:p w:rsidR="002206EF" w:rsidRDefault="002206EF">
      <w:pPr>
        <w:pStyle w:val="a6"/>
        <w:spacing w:after="0" w:line="420" w:lineRule="exact"/>
        <w:ind w:right="1344"/>
        <w:jc w:val="both"/>
        <w:rPr>
          <w:rFonts w:ascii="標楷體" w:eastAsia="標楷體" w:hAnsi="標楷體" w:cs="細明體"/>
          <w:b/>
          <w:spacing w:val="5"/>
          <w:sz w:val="28"/>
          <w:szCs w:val="28"/>
          <w:lang w:eastAsia="zh-TW"/>
        </w:rPr>
      </w:pPr>
    </w:p>
    <w:p w:rsidR="002206EF" w:rsidRDefault="00CA50BE">
      <w:pPr>
        <w:pStyle w:val="a6"/>
        <w:spacing w:after="0" w:line="420" w:lineRule="exact"/>
        <w:ind w:right="1344"/>
        <w:jc w:val="both"/>
      </w:pPr>
      <w:r>
        <w:rPr>
          <w:rFonts w:ascii="標楷體" w:eastAsia="標楷體" w:hAnsi="標楷體" w:cs="細明體"/>
          <w:b/>
          <w:spacing w:val="5"/>
          <w:sz w:val="28"/>
          <w:szCs w:val="28"/>
          <w:lang w:eastAsia="zh-TW"/>
        </w:rPr>
        <w:t>陸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經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費補助</w:t>
      </w:r>
    </w:p>
    <w:p w:rsidR="002206EF" w:rsidRDefault="00CA50BE">
      <w:pPr>
        <w:pStyle w:val="a6"/>
        <w:spacing w:after="50" w:line="400" w:lineRule="exact"/>
        <w:ind w:left="566" w:right="-150" w:hanging="566"/>
      </w:pPr>
      <w:r>
        <w:rPr>
          <w:rFonts w:ascii="標楷體" w:eastAsia="標楷體" w:hAnsi="標楷體" w:cs="細明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依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據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「</w:t>
      </w:r>
      <w:r>
        <w:rPr>
          <w:rFonts w:ascii="標楷體" w:eastAsia="標楷體" w:hAnsi="標楷體"/>
          <w:sz w:val="28"/>
          <w:szCs w:val="28"/>
          <w:lang w:eastAsia="zh-TW"/>
        </w:rPr>
        <w:t>教育部國民及學前教育署補助辦理國民教育課程及教學事項要點</w:t>
      </w:r>
      <w:r>
        <w:rPr>
          <w:rFonts w:ascii="標楷體" w:eastAsia="標楷體" w:hAnsi="標楷體" w:cs="細明體"/>
          <w:sz w:val="28"/>
          <w:szCs w:val="28"/>
          <w:lang w:eastAsia="zh-TW"/>
        </w:rPr>
        <w:t>」辦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理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經費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補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助事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宜</w:t>
      </w:r>
      <w:r>
        <w:rPr>
          <w:rFonts w:ascii="標楷體" w:eastAsia="標楷體" w:hAnsi="標楷體" w:cs="細明體"/>
          <w:sz w:val="28"/>
          <w:szCs w:val="28"/>
          <w:lang w:eastAsia="zh-TW"/>
        </w:rPr>
        <w:t>。</w:t>
      </w:r>
    </w:p>
    <w:p w:rsidR="002206EF" w:rsidRDefault="002206EF">
      <w:pPr>
        <w:pStyle w:val="a6"/>
        <w:spacing w:after="0" w:line="420" w:lineRule="exact"/>
        <w:ind w:left="1140" w:hanging="480"/>
        <w:jc w:val="both"/>
        <w:rPr>
          <w:rFonts w:ascii="標楷體" w:eastAsia="標楷體" w:hAnsi="標楷體" w:cs="細明體"/>
          <w:spacing w:val="4"/>
          <w:sz w:val="28"/>
          <w:szCs w:val="28"/>
          <w:lang w:eastAsia="zh-TW"/>
        </w:rPr>
      </w:pPr>
    </w:p>
    <w:p w:rsidR="002206EF" w:rsidRDefault="00CA50BE">
      <w:pPr>
        <w:pStyle w:val="a6"/>
        <w:spacing w:after="0" w:line="420" w:lineRule="exact"/>
        <w:ind w:right="5823"/>
        <w:jc w:val="both"/>
      </w:pPr>
      <w:r>
        <w:rPr>
          <w:rFonts w:ascii="標楷體" w:eastAsia="標楷體" w:hAnsi="標楷體" w:cs="細明體"/>
          <w:b/>
          <w:sz w:val="28"/>
          <w:szCs w:val="28"/>
          <w:lang w:eastAsia="zh-TW"/>
        </w:rPr>
        <w:t>柒、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申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請及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審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查作業</w:t>
      </w:r>
    </w:p>
    <w:p w:rsidR="002206EF" w:rsidRDefault="00CA50BE">
      <w:pPr>
        <w:pStyle w:val="a6"/>
        <w:spacing w:after="0" w:line="420" w:lineRule="exact"/>
        <w:ind w:left="853" w:hanging="1135"/>
      </w:pPr>
      <w:r>
        <w:rPr>
          <w:rFonts w:ascii="標楷體" w:eastAsia="標楷體" w:hAnsi="標楷體" w:cs="細明體"/>
          <w:b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sz w:val="28"/>
          <w:szCs w:val="28"/>
          <w:lang w:eastAsia="zh-TW"/>
        </w:rPr>
        <w:t>一、直轄市、縣（市）政府應依本計畫內容，請所屬學校申請計畫，經彙整及辦理初審後，於規定日前函送本署複審。</w:t>
      </w:r>
    </w:p>
    <w:p w:rsidR="002206EF" w:rsidRDefault="00CA50BE">
      <w:pPr>
        <w:pStyle w:val="a6"/>
        <w:spacing w:after="0" w:line="420" w:lineRule="exact"/>
        <w:ind w:left="852" w:hanging="113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sz w:val="28"/>
          <w:szCs w:val="28"/>
          <w:lang w:eastAsia="zh-TW"/>
        </w:rPr>
        <w:t>二、倘有結合其他機關（單位）辦理之專案計畫、寒暑期營隊，應敘明清楚，並明確呈現本計畫申請之內容範圍及經費，避免經費重複補助。</w:t>
      </w:r>
    </w:p>
    <w:p w:rsidR="002206EF" w:rsidRDefault="00CA50BE">
      <w:pPr>
        <w:pStyle w:val="a6"/>
        <w:spacing w:after="0" w:line="420" w:lineRule="exact"/>
        <w:ind w:right="-23"/>
        <w:jc w:val="both"/>
      </w:pPr>
      <w:r>
        <w:rPr>
          <w:rFonts w:ascii="標楷體" w:eastAsia="標楷體" w:hAnsi="標楷體" w:cs="細明體"/>
          <w:b/>
          <w:sz w:val="28"/>
          <w:szCs w:val="28"/>
          <w:lang w:eastAsia="zh-TW"/>
        </w:rPr>
        <w:t>捌、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經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費請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撥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及核銷</w:t>
      </w:r>
    </w:p>
    <w:p w:rsidR="002206EF" w:rsidRDefault="00CA50BE">
      <w:pPr>
        <w:pStyle w:val="a6"/>
        <w:tabs>
          <w:tab w:val="left" w:pos="851"/>
        </w:tabs>
        <w:spacing w:after="0" w:line="420" w:lineRule="exact"/>
        <w:ind w:left="851" w:right="-23" w:hanging="567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一、本項補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助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經費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應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專款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專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用，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不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得挪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用至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其他用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途</w:t>
      </w:r>
      <w:r>
        <w:rPr>
          <w:rFonts w:ascii="標楷體" w:eastAsia="標楷體" w:hAnsi="標楷體" w:cs="細明體"/>
          <w:sz w:val="28"/>
          <w:szCs w:val="28"/>
          <w:lang w:eastAsia="zh-TW"/>
        </w:rPr>
        <w:t>。</w:t>
      </w:r>
    </w:p>
    <w:p w:rsidR="002206EF" w:rsidRDefault="00CA50BE">
      <w:pPr>
        <w:pStyle w:val="a6"/>
        <w:spacing w:after="0" w:line="420" w:lineRule="exact"/>
        <w:ind w:left="851" w:right="101" w:hanging="567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二、經費之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請</w:t>
      </w:r>
      <w:r>
        <w:rPr>
          <w:rFonts w:ascii="標楷體" w:eastAsia="標楷體" w:hAnsi="標楷體" w:cs="細明體"/>
          <w:spacing w:val="-14"/>
          <w:sz w:val="28"/>
          <w:szCs w:val="28"/>
          <w:lang w:eastAsia="zh-TW"/>
        </w:rPr>
        <w:t>撥</w:t>
      </w:r>
      <w:r>
        <w:rPr>
          <w:rFonts w:ascii="標楷體" w:eastAsia="標楷體" w:hAnsi="標楷體" w:cs="細明體"/>
          <w:spacing w:val="-19"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支</w:t>
      </w:r>
      <w:r>
        <w:rPr>
          <w:rFonts w:ascii="標楷體" w:eastAsia="標楷體" w:hAnsi="標楷體" w:cs="細明體"/>
          <w:spacing w:val="-14"/>
          <w:sz w:val="28"/>
          <w:szCs w:val="28"/>
          <w:lang w:eastAsia="zh-TW"/>
        </w:rPr>
        <w:t>用</w:t>
      </w:r>
      <w:r>
        <w:rPr>
          <w:rFonts w:ascii="標楷體" w:eastAsia="標楷體" w:hAnsi="標楷體" w:cs="細明體"/>
          <w:spacing w:val="-19"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核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銷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結報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事</w:t>
      </w:r>
      <w:r>
        <w:rPr>
          <w:rFonts w:ascii="標楷體" w:eastAsia="標楷體" w:hAnsi="標楷體" w:cs="細明體"/>
          <w:spacing w:val="-14"/>
          <w:sz w:val="28"/>
          <w:szCs w:val="28"/>
          <w:lang w:eastAsia="zh-TW"/>
        </w:rPr>
        <w:t>宜</w:t>
      </w:r>
      <w:r>
        <w:rPr>
          <w:rFonts w:ascii="標楷體" w:eastAsia="標楷體" w:hAnsi="標楷體" w:cs="細明體"/>
          <w:spacing w:val="-19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依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各方案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所</w:t>
      </w:r>
      <w:r>
        <w:rPr>
          <w:rFonts w:ascii="標楷體" w:eastAsia="標楷體" w:hAnsi="標楷體" w:cs="細明體"/>
          <w:sz w:val="28"/>
          <w:szCs w:val="28"/>
          <w:lang w:eastAsia="zh-TW"/>
        </w:rPr>
        <w:t>適用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之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補助要點</w:t>
      </w:r>
      <w:r>
        <w:rPr>
          <w:rFonts w:ascii="標楷體" w:eastAsia="標楷體" w:hAnsi="標楷體" w:cs="細明體"/>
          <w:spacing w:val="-48"/>
          <w:sz w:val="28"/>
          <w:szCs w:val="28"/>
          <w:lang w:eastAsia="zh-TW"/>
        </w:rPr>
        <w:t>及</w:t>
      </w:r>
      <w:r>
        <w:rPr>
          <w:rFonts w:ascii="標楷體" w:eastAsia="標楷體" w:hAnsi="標楷體" w:cs="細明體"/>
          <w:sz w:val="28"/>
          <w:szCs w:val="28"/>
          <w:lang w:eastAsia="zh-TW"/>
        </w:rPr>
        <w:t>「教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育</w:t>
      </w:r>
      <w:r>
        <w:rPr>
          <w:rFonts w:ascii="標楷體" w:eastAsia="標楷體" w:hAnsi="標楷體" w:cs="細明體"/>
          <w:sz w:val="28"/>
          <w:szCs w:val="28"/>
          <w:lang w:eastAsia="zh-TW"/>
        </w:rPr>
        <w:t>部補</w:t>
      </w:r>
      <w:r>
        <w:rPr>
          <w:rFonts w:ascii="標楷體" w:eastAsia="標楷體" w:hAnsi="標楷體" w:cs="細明體"/>
          <w:sz w:val="28"/>
          <w:szCs w:val="28"/>
          <w:lang w:eastAsia="zh-TW"/>
        </w:rPr>
        <w:t>(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捐</w:t>
      </w:r>
      <w:r>
        <w:rPr>
          <w:rFonts w:ascii="標楷體" w:eastAsia="標楷體" w:hAnsi="標楷體" w:cs="細明體"/>
          <w:sz w:val="28"/>
          <w:szCs w:val="28"/>
          <w:lang w:eastAsia="zh-TW"/>
        </w:rPr>
        <w:t>)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助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及委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辦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經費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核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撥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結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報作業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要</w:t>
      </w:r>
      <w:r>
        <w:rPr>
          <w:rFonts w:ascii="標楷體" w:eastAsia="標楷體" w:hAnsi="標楷體" w:cs="細明體"/>
          <w:sz w:val="28"/>
          <w:szCs w:val="28"/>
          <w:lang w:eastAsia="zh-TW"/>
        </w:rPr>
        <w:t>點</w:t>
      </w:r>
      <w:r>
        <w:rPr>
          <w:rFonts w:ascii="標楷體" w:eastAsia="標楷體" w:hAnsi="標楷體" w:cs="細明體"/>
          <w:spacing w:val="-48"/>
          <w:sz w:val="28"/>
          <w:szCs w:val="28"/>
          <w:lang w:eastAsia="zh-TW"/>
        </w:rPr>
        <w:t>」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之規定辦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理</w:t>
      </w:r>
      <w:r>
        <w:rPr>
          <w:rFonts w:ascii="標楷體" w:eastAsia="標楷體" w:hAnsi="標楷體" w:cs="細明體"/>
          <w:sz w:val="28"/>
          <w:szCs w:val="28"/>
          <w:lang w:eastAsia="zh-TW"/>
        </w:rPr>
        <w:t>。</w:t>
      </w:r>
    </w:p>
    <w:p w:rsidR="002206EF" w:rsidRDefault="00CA50BE">
      <w:pPr>
        <w:pStyle w:val="a6"/>
        <w:spacing w:after="0" w:line="420" w:lineRule="exact"/>
        <w:ind w:left="851" w:right="22" w:hanging="567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三、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各直轄</w:t>
      </w:r>
      <w:r>
        <w:rPr>
          <w:rFonts w:ascii="標楷體" w:eastAsia="標楷體" w:hAnsi="標楷體" w:cs="細明體"/>
          <w:spacing w:val="-24"/>
          <w:w w:val="99"/>
          <w:sz w:val="28"/>
          <w:szCs w:val="28"/>
          <w:lang w:eastAsia="zh-TW"/>
        </w:rPr>
        <w:t>市、</w:t>
      </w:r>
      <w:r>
        <w:rPr>
          <w:rFonts w:ascii="標楷體" w:eastAsia="標楷體" w:hAnsi="標楷體" w:cs="細明體"/>
          <w:spacing w:val="-34"/>
          <w:sz w:val="28"/>
          <w:szCs w:val="28"/>
          <w:lang w:eastAsia="zh-TW"/>
        </w:rPr>
        <w:t>縣</w:t>
      </w:r>
      <w:r>
        <w:rPr>
          <w:rFonts w:ascii="標楷體" w:eastAsia="標楷體" w:hAnsi="標楷體" w:cs="細明體"/>
          <w:sz w:val="28"/>
          <w:szCs w:val="28"/>
          <w:lang w:eastAsia="zh-TW"/>
        </w:rPr>
        <w:t>（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市</w:t>
      </w:r>
      <w:r>
        <w:rPr>
          <w:rFonts w:ascii="標楷體" w:eastAsia="標楷體" w:hAnsi="標楷體" w:cs="細明體"/>
          <w:spacing w:val="-34"/>
          <w:sz w:val="28"/>
          <w:szCs w:val="28"/>
          <w:lang w:eastAsia="zh-TW"/>
        </w:rPr>
        <w:t>）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政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府於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辦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理核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結</w:t>
      </w:r>
      <w:r>
        <w:rPr>
          <w:rFonts w:ascii="標楷體" w:eastAsia="標楷體" w:hAnsi="標楷體" w:cs="細明體"/>
          <w:spacing w:val="-24"/>
          <w:w w:val="99"/>
          <w:sz w:val="28"/>
          <w:szCs w:val="28"/>
          <w:lang w:eastAsia="zh-TW"/>
        </w:rPr>
        <w:t>時，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應繳交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成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果報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告</w:t>
      </w:r>
      <w:r>
        <w:rPr>
          <w:rFonts w:ascii="標楷體" w:eastAsia="標楷體" w:hAnsi="標楷體" w:cs="細明體"/>
          <w:sz w:val="28"/>
          <w:szCs w:val="28"/>
          <w:lang w:eastAsia="zh-TW"/>
        </w:rPr>
        <w:t>，其內容應包括：</w:t>
      </w:r>
    </w:p>
    <w:p w:rsidR="002206EF" w:rsidRDefault="00CA50BE">
      <w:pPr>
        <w:pStyle w:val="a6"/>
        <w:spacing w:after="0" w:line="420" w:lineRule="exact"/>
        <w:ind w:left="1134" w:right="23" w:hanging="566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(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一</w:t>
      </w:r>
      <w:r>
        <w:rPr>
          <w:rFonts w:ascii="標楷體" w:eastAsia="標楷體" w:hAnsi="標楷體" w:cs="細明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學生學習成效諮詢意見表</w:t>
      </w: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研習營活動紀錄</w:t>
      </w:r>
      <w:r>
        <w:rPr>
          <w:rFonts w:ascii="標楷體" w:eastAsia="標楷體" w:hAnsi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實施成效</w:t>
      </w:r>
      <w:r>
        <w:rPr>
          <w:rFonts w:ascii="標楷體" w:eastAsia="標楷體" w:hAnsi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參與人員心得</w:t>
      </w:r>
      <w:r>
        <w:rPr>
          <w:rFonts w:ascii="標楷體" w:eastAsia="標楷體" w:hAnsi="標楷體"/>
          <w:sz w:val="28"/>
          <w:szCs w:val="28"/>
          <w:lang w:eastAsia="zh-TW"/>
        </w:rPr>
        <w:t>、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問題與建議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2206EF" w:rsidRDefault="00CA50BE">
      <w:pPr>
        <w:pStyle w:val="a6"/>
        <w:spacing w:after="0" w:line="420" w:lineRule="exact"/>
        <w:ind w:left="1134" w:right="22" w:hanging="566"/>
        <w:jc w:val="both"/>
      </w:pPr>
      <w:r>
        <w:rPr>
          <w:rFonts w:ascii="標楷體" w:eastAsia="標楷體" w:hAnsi="標楷體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sz w:val="28"/>
          <w:szCs w:val="28"/>
          <w:lang w:eastAsia="zh-TW"/>
        </w:rPr>
        <w:t>二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學生學前問卷、數學營後立即測問卷、數學營延後測問卷。</w:t>
      </w:r>
    </w:p>
    <w:p w:rsidR="002206EF" w:rsidRDefault="00CA50BE">
      <w:pPr>
        <w:pStyle w:val="a6"/>
        <w:spacing w:after="0" w:line="420" w:lineRule="exact"/>
        <w:ind w:left="1134" w:right="22" w:hanging="566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(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三</w:t>
      </w:r>
      <w:r>
        <w:rPr>
          <w:rFonts w:ascii="標楷體" w:eastAsia="標楷體" w:hAnsi="標楷體" w:cs="細明體"/>
          <w:sz w:val="28"/>
          <w:szCs w:val="28"/>
          <w:lang w:eastAsia="zh-TW"/>
        </w:rPr>
        <w:t>)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活動照片或影片</w:t>
      </w:r>
      <w:r>
        <w:rPr>
          <w:rFonts w:ascii="標楷體" w:eastAsia="標楷體" w:hAnsi="標楷體" w:cs="細明體"/>
          <w:sz w:val="28"/>
          <w:szCs w:val="28"/>
          <w:lang w:eastAsia="zh-TW"/>
        </w:rPr>
        <w:t>(</w:t>
      </w:r>
      <w:r>
        <w:rPr>
          <w:rFonts w:ascii="標楷體" w:eastAsia="標楷體" w:hAnsi="標楷體" w:cs="細明體"/>
          <w:sz w:val="28"/>
          <w:szCs w:val="28"/>
          <w:lang w:eastAsia="zh-TW"/>
        </w:rPr>
        <w:t>附</w:t>
      </w:r>
      <w:r>
        <w:rPr>
          <w:rFonts w:ascii="標楷體" w:eastAsia="標楷體" w:hAnsi="標楷體"/>
          <w:sz w:val="28"/>
          <w:szCs w:val="28"/>
          <w:lang w:eastAsia="zh-TW"/>
        </w:rPr>
        <w:t>學生拍攝同意書</w:t>
      </w:r>
      <w:r>
        <w:rPr>
          <w:rFonts w:ascii="標楷體" w:eastAsia="標楷體" w:hAnsi="標楷體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2206EF" w:rsidRDefault="002206EF">
      <w:pPr>
        <w:pStyle w:val="a6"/>
        <w:spacing w:after="0" w:line="420" w:lineRule="exact"/>
        <w:ind w:right="22"/>
        <w:jc w:val="both"/>
        <w:rPr>
          <w:rFonts w:ascii="標楷體" w:eastAsia="標楷體" w:hAnsi="標楷體" w:cs="細明體"/>
          <w:sz w:val="28"/>
          <w:szCs w:val="28"/>
          <w:lang w:eastAsia="zh-TW"/>
        </w:rPr>
      </w:pPr>
    </w:p>
    <w:p w:rsidR="002206EF" w:rsidRDefault="00CA50BE">
      <w:pPr>
        <w:pStyle w:val="a6"/>
        <w:spacing w:after="0" w:line="420" w:lineRule="exact"/>
        <w:ind w:right="-23"/>
        <w:jc w:val="both"/>
      </w:pP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玖、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預期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效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益</w:t>
      </w:r>
    </w:p>
    <w:p w:rsidR="002206EF" w:rsidRDefault="00CA50BE">
      <w:pPr>
        <w:pStyle w:val="a6"/>
        <w:spacing w:after="0" w:line="420" w:lineRule="exact"/>
        <w:ind w:left="851" w:right="28" w:hanging="567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一、落實數學教</w:t>
      </w:r>
      <w:r>
        <w:rPr>
          <w:rFonts w:ascii="標楷體" w:eastAsia="標楷體" w:hAnsi="標楷體" w:cs="細明體"/>
          <w:spacing w:val="-14"/>
          <w:sz w:val="28"/>
          <w:szCs w:val="28"/>
          <w:lang w:eastAsia="zh-TW"/>
        </w:rPr>
        <w:t>育</w:t>
      </w:r>
      <w:r>
        <w:rPr>
          <w:rFonts w:ascii="標楷體" w:eastAsia="標楷體" w:hAnsi="標楷體" w:cs="細明體"/>
          <w:spacing w:val="-19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結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合中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央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地方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資</w:t>
      </w:r>
      <w:r>
        <w:rPr>
          <w:rFonts w:ascii="標楷體" w:eastAsia="標楷體" w:hAnsi="標楷體" w:cs="細明體"/>
          <w:spacing w:val="-14"/>
          <w:sz w:val="28"/>
          <w:szCs w:val="28"/>
          <w:lang w:eastAsia="zh-TW"/>
        </w:rPr>
        <w:t>源</w:t>
      </w:r>
      <w:r>
        <w:rPr>
          <w:rFonts w:ascii="標楷體" w:eastAsia="標楷體" w:hAnsi="標楷體" w:cs="細明體"/>
          <w:spacing w:val="-19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辦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理數學動手做遊戲式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活動</w:t>
      </w:r>
      <w:r>
        <w:rPr>
          <w:rFonts w:ascii="標楷體" w:eastAsia="標楷體" w:hAnsi="標楷體" w:cs="細明體"/>
          <w:spacing w:val="-14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引發學生學習數學興趣、建立學習數學自信，讓學生不害怕數學。</w:t>
      </w:r>
    </w:p>
    <w:p w:rsidR="002206EF" w:rsidRDefault="00CA50BE">
      <w:pPr>
        <w:pStyle w:val="a6"/>
        <w:spacing w:after="0" w:line="420" w:lineRule="exact"/>
        <w:ind w:left="851" w:right="23" w:hanging="567"/>
        <w:jc w:val="both"/>
      </w:pPr>
      <w:r>
        <w:rPr>
          <w:rFonts w:ascii="標楷體" w:eastAsia="標楷體" w:hAnsi="標楷體" w:cs="細明體"/>
          <w:sz w:val="28"/>
          <w:szCs w:val="28"/>
          <w:lang w:eastAsia="zh-TW"/>
        </w:rPr>
        <w:t>二、</w:t>
      </w:r>
      <w:r>
        <w:rPr>
          <w:rFonts w:ascii="標楷體" w:eastAsia="標楷體" w:hAnsi="標楷體"/>
          <w:sz w:val="28"/>
          <w:szCs w:val="28"/>
          <w:lang w:eastAsia="zh-TW"/>
        </w:rPr>
        <w:t>藉由有趣的數學活動，對學習數學準備不足之學生，奠立其學習數學的先備基礎、意願與興趣，激發學生的內在學習動機以發展正向學習態度。</w:t>
      </w:r>
    </w:p>
    <w:p w:rsidR="002206EF" w:rsidRDefault="002206EF">
      <w:pPr>
        <w:pStyle w:val="a6"/>
        <w:spacing w:after="0" w:line="420" w:lineRule="exact"/>
        <w:ind w:left="1134" w:right="98" w:hanging="538"/>
        <w:jc w:val="both"/>
        <w:rPr>
          <w:rFonts w:ascii="標楷體" w:eastAsia="標楷體" w:hAnsi="標楷體" w:cs="細明體"/>
          <w:sz w:val="28"/>
          <w:szCs w:val="28"/>
          <w:lang w:eastAsia="zh-TW"/>
        </w:rPr>
      </w:pPr>
    </w:p>
    <w:p w:rsidR="002206EF" w:rsidRDefault="00CA50BE">
      <w:pPr>
        <w:pStyle w:val="a6"/>
        <w:spacing w:after="0" w:line="420" w:lineRule="exact"/>
        <w:ind w:right="1338"/>
        <w:jc w:val="both"/>
      </w:pP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壹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拾、注</w:t>
      </w:r>
      <w:r>
        <w:rPr>
          <w:rFonts w:ascii="標楷體" w:eastAsia="標楷體" w:hAnsi="標楷體" w:cs="細明體"/>
          <w:b/>
          <w:spacing w:val="4"/>
          <w:sz w:val="28"/>
          <w:szCs w:val="28"/>
          <w:lang w:eastAsia="zh-TW"/>
        </w:rPr>
        <w:t>意</w:t>
      </w:r>
      <w:r>
        <w:rPr>
          <w:rFonts w:ascii="標楷體" w:eastAsia="標楷體" w:hAnsi="標楷體" w:cs="細明體"/>
          <w:b/>
          <w:sz w:val="28"/>
          <w:szCs w:val="28"/>
          <w:lang w:eastAsia="zh-TW"/>
        </w:rPr>
        <w:t>事項</w:t>
      </w:r>
    </w:p>
    <w:p w:rsidR="002206EF" w:rsidRDefault="00CA50BE">
      <w:pPr>
        <w:pStyle w:val="ab"/>
        <w:numPr>
          <w:ilvl w:val="0"/>
          <w:numId w:val="1"/>
        </w:numPr>
        <w:spacing w:after="0" w:line="420" w:lineRule="exact"/>
        <w:ind w:left="1134" w:right="38" w:hanging="567"/>
        <w:jc w:val="both"/>
      </w:pP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受補助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之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直轄</w:t>
      </w:r>
      <w:r>
        <w:rPr>
          <w:rFonts w:ascii="標楷體" w:eastAsia="標楷體" w:hAnsi="標楷體" w:cs="細明體"/>
          <w:spacing w:val="-24"/>
          <w:w w:val="99"/>
          <w:sz w:val="28"/>
          <w:szCs w:val="28"/>
          <w:lang w:eastAsia="zh-TW"/>
        </w:rPr>
        <w:t>市、</w:t>
      </w:r>
      <w:r>
        <w:rPr>
          <w:rFonts w:ascii="標楷體" w:eastAsia="標楷體" w:hAnsi="標楷體" w:cs="細明體"/>
          <w:spacing w:val="-34"/>
          <w:sz w:val="28"/>
          <w:szCs w:val="28"/>
          <w:lang w:eastAsia="zh-TW"/>
        </w:rPr>
        <w:t>縣</w:t>
      </w:r>
      <w:r>
        <w:rPr>
          <w:rFonts w:ascii="標楷體" w:eastAsia="標楷體" w:hAnsi="標楷體" w:cs="細明體"/>
          <w:sz w:val="28"/>
          <w:szCs w:val="28"/>
          <w:lang w:eastAsia="zh-TW"/>
        </w:rPr>
        <w:t>（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市</w:t>
      </w:r>
      <w:r>
        <w:rPr>
          <w:rFonts w:ascii="標楷體" w:eastAsia="標楷體" w:hAnsi="標楷體" w:cs="細明體"/>
          <w:spacing w:val="-34"/>
          <w:sz w:val="28"/>
          <w:szCs w:val="28"/>
          <w:lang w:eastAsia="zh-TW"/>
        </w:rPr>
        <w:t>）</w:t>
      </w:r>
      <w:r>
        <w:rPr>
          <w:rFonts w:ascii="標楷體" w:eastAsia="標楷體" w:hAnsi="標楷體" w:cs="細明體"/>
          <w:spacing w:val="5"/>
          <w:w w:val="99"/>
          <w:sz w:val="28"/>
          <w:szCs w:val="28"/>
          <w:lang w:eastAsia="zh-TW"/>
        </w:rPr>
        <w:t>政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府未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依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計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畫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期限辦</w:t>
      </w:r>
      <w:r>
        <w:rPr>
          <w:rFonts w:ascii="標楷體" w:eastAsia="標楷體" w:hAnsi="標楷體" w:cs="細明體"/>
          <w:spacing w:val="-24"/>
          <w:w w:val="99"/>
          <w:sz w:val="28"/>
          <w:szCs w:val="28"/>
          <w:lang w:eastAsia="zh-TW"/>
        </w:rPr>
        <w:t>理、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擅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自更改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課程內</w:t>
      </w:r>
      <w:r>
        <w:rPr>
          <w:rFonts w:ascii="標楷體" w:eastAsia="標楷體" w:hAnsi="標楷體" w:cs="細明體"/>
          <w:spacing w:val="-24"/>
          <w:sz w:val="28"/>
          <w:szCs w:val="28"/>
          <w:lang w:eastAsia="zh-TW"/>
        </w:rPr>
        <w:t>容、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未</w:t>
      </w:r>
      <w:r>
        <w:rPr>
          <w:rFonts w:ascii="標楷體" w:eastAsia="標楷體" w:hAnsi="標楷體" w:cs="細明體"/>
          <w:spacing w:val="1"/>
          <w:sz w:val="28"/>
          <w:szCs w:val="28"/>
          <w:lang w:eastAsia="zh-TW"/>
        </w:rPr>
        <w:t>提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報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成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果報</w:t>
      </w:r>
      <w:r>
        <w:rPr>
          <w:rFonts w:ascii="標楷體" w:eastAsia="標楷體" w:hAnsi="標楷體" w:cs="細明體"/>
          <w:spacing w:val="-24"/>
          <w:sz w:val="28"/>
          <w:szCs w:val="28"/>
          <w:lang w:eastAsia="zh-TW"/>
        </w:rPr>
        <w:t>告、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經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費收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支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結算表</w:t>
      </w:r>
      <w:r>
        <w:rPr>
          <w:rFonts w:ascii="標楷體" w:eastAsia="標楷體" w:hAnsi="標楷體" w:cs="細明體"/>
          <w:spacing w:val="7"/>
          <w:sz w:val="28"/>
          <w:szCs w:val="28"/>
          <w:lang w:eastAsia="zh-TW"/>
        </w:rPr>
        <w:t>或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執行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績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效不彰者，次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年</w:t>
      </w:r>
      <w:r>
        <w:rPr>
          <w:rFonts w:ascii="標楷體" w:eastAsia="標楷體" w:hAnsi="標楷體" w:cs="細明體"/>
          <w:spacing w:val="2"/>
          <w:sz w:val="28"/>
          <w:szCs w:val="28"/>
          <w:lang w:eastAsia="zh-TW"/>
        </w:rPr>
        <w:t>度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不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予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補助。</w:t>
      </w:r>
    </w:p>
    <w:p w:rsidR="002206EF" w:rsidRDefault="00CA50BE">
      <w:pPr>
        <w:pStyle w:val="ab"/>
        <w:numPr>
          <w:ilvl w:val="0"/>
          <w:numId w:val="1"/>
        </w:numPr>
        <w:spacing w:after="0" w:line="420" w:lineRule="exact"/>
        <w:ind w:left="1134" w:right="36" w:hanging="567"/>
        <w:jc w:val="both"/>
      </w:pP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本署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得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邀請學</w:t>
      </w:r>
      <w:r>
        <w:rPr>
          <w:rFonts w:ascii="標楷體" w:eastAsia="標楷體" w:hAnsi="標楷體" w:cs="細明體"/>
          <w:spacing w:val="-14"/>
          <w:w w:val="99"/>
          <w:sz w:val="28"/>
          <w:szCs w:val="28"/>
          <w:lang w:eastAsia="zh-TW"/>
        </w:rPr>
        <w:t>者、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專</w:t>
      </w:r>
      <w:r>
        <w:rPr>
          <w:rFonts w:ascii="標楷體" w:eastAsia="標楷體" w:hAnsi="標楷體" w:cs="細明體"/>
          <w:spacing w:val="-14"/>
          <w:w w:val="99"/>
          <w:sz w:val="28"/>
          <w:szCs w:val="28"/>
          <w:lang w:eastAsia="zh-TW"/>
        </w:rPr>
        <w:t>家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對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受補</w:t>
      </w:r>
      <w:r>
        <w:rPr>
          <w:rFonts w:ascii="標楷體" w:eastAsia="標楷體" w:hAnsi="標楷體" w:cs="細明體"/>
          <w:spacing w:val="6"/>
          <w:w w:val="99"/>
          <w:sz w:val="28"/>
          <w:szCs w:val="28"/>
          <w:lang w:eastAsia="zh-TW"/>
        </w:rPr>
        <w:t>助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直轄</w:t>
      </w:r>
      <w:r>
        <w:rPr>
          <w:rFonts w:ascii="標楷體" w:eastAsia="標楷體" w:hAnsi="標楷體" w:cs="細明體"/>
          <w:spacing w:val="-14"/>
          <w:w w:val="99"/>
          <w:sz w:val="28"/>
          <w:szCs w:val="28"/>
          <w:lang w:eastAsia="zh-TW"/>
        </w:rPr>
        <w:t>市、</w:t>
      </w:r>
      <w:r>
        <w:rPr>
          <w:rFonts w:ascii="標楷體" w:eastAsia="標楷體" w:hAnsi="標楷體" w:cs="細明體"/>
          <w:spacing w:val="-34"/>
          <w:sz w:val="28"/>
          <w:szCs w:val="28"/>
          <w:lang w:eastAsia="zh-TW"/>
        </w:rPr>
        <w:t>縣</w:t>
      </w:r>
      <w:r>
        <w:rPr>
          <w:rFonts w:ascii="標楷體" w:eastAsia="標楷體" w:hAnsi="標楷體" w:cs="細明體"/>
          <w:sz w:val="28"/>
          <w:szCs w:val="28"/>
          <w:lang w:eastAsia="zh-TW"/>
        </w:rPr>
        <w:t>（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市</w:t>
      </w:r>
      <w:r>
        <w:rPr>
          <w:rFonts w:ascii="標楷體" w:eastAsia="標楷體" w:hAnsi="標楷體" w:cs="細明體"/>
          <w:spacing w:val="-34"/>
          <w:sz w:val="28"/>
          <w:szCs w:val="28"/>
          <w:lang w:eastAsia="zh-TW"/>
        </w:rPr>
        <w:t>）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政府</w:t>
      </w:r>
      <w:r>
        <w:rPr>
          <w:rFonts w:ascii="標楷體" w:eastAsia="標楷體" w:hAnsi="標楷體" w:cs="細明體"/>
          <w:spacing w:val="-14"/>
          <w:w w:val="99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依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活動行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程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表不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定</w:t>
      </w:r>
      <w:r>
        <w:rPr>
          <w:rFonts w:ascii="標楷體" w:eastAsia="標楷體" w:hAnsi="標楷體" w:cs="細明體"/>
          <w:sz w:val="28"/>
          <w:szCs w:val="28"/>
          <w:lang w:eastAsia="zh-TW"/>
        </w:rPr>
        <w:t>期前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往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訪</w:t>
      </w:r>
      <w:r>
        <w:rPr>
          <w:rFonts w:ascii="標楷體" w:eastAsia="標楷體" w:hAnsi="標楷體" w:cs="細明體"/>
          <w:spacing w:val="2"/>
          <w:sz w:val="28"/>
          <w:szCs w:val="28"/>
          <w:lang w:eastAsia="zh-TW"/>
        </w:rPr>
        <w:t>視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以維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持計</w:t>
      </w:r>
      <w:r>
        <w:rPr>
          <w:rFonts w:ascii="標楷體" w:eastAsia="標楷體" w:hAnsi="標楷體" w:cs="細明體"/>
          <w:sz w:val="28"/>
          <w:szCs w:val="28"/>
          <w:lang w:eastAsia="zh-TW"/>
        </w:rPr>
        <w:t>畫執行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品</w:t>
      </w:r>
      <w:r>
        <w:rPr>
          <w:rFonts w:ascii="標楷體" w:eastAsia="標楷體" w:hAnsi="標楷體" w:cs="細明體"/>
          <w:sz w:val="28"/>
          <w:szCs w:val="28"/>
          <w:lang w:eastAsia="zh-TW"/>
        </w:rPr>
        <w:t>質。</w:t>
      </w:r>
    </w:p>
    <w:p w:rsidR="002206EF" w:rsidRDefault="00CA50BE">
      <w:pPr>
        <w:pStyle w:val="ab"/>
        <w:numPr>
          <w:ilvl w:val="0"/>
          <w:numId w:val="1"/>
        </w:numPr>
        <w:spacing w:after="0" w:line="420" w:lineRule="exact"/>
        <w:ind w:left="1134" w:right="36" w:hanging="567"/>
        <w:jc w:val="both"/>
      </w:pP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經評核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執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行成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效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卓著</w:t>
      </w:r>
      <w:r>
        <w:rPr>
          <w:rFonts w:ascii="標楷體" w:eastAsia="標楷體" w:hAnsi="標楷體" w:cs="細明體"/>
          <w:spacing w:val="-24"/>
          <w:w w:val="99"/>
          <w:sz w:val="28"/>
          <w:szCs w:val="28"/>
          <w:lang w:eastAsia="zh-TW"/>
        </w:rPr>
        <w:t>者</w:t>
      </w:r>
      <w:r>
        <w:rPr>
          <w:rFonts w:ascii="標楷體" w:eastAsia="標楷體" w:hAnsi="標楷體" w:cs="細明體"/>
          <w:spacing w:val="-22"/>
          <w:w w:val="99"/>
          <w:sz w:val="28"/>
          <w:szCs w:val="28"/>
          <w:lang w:eastAsia="zh-TW"/>
        </w:rPr>
        <w:t>，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請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各直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轄</w:t>
      </w:r>
      <w:r>
        <w:rPr>
          <w:rFonts w:ascii="標楷體" w:eastAsia="標楷體" w:hAnsi="標楷體" w:cs="細明體"/>
          <w:spacing w:val="-24"/>
          <w:w w:val="99"/>
          <w:sz w:val="28"/>
          <w:szCs w:val="28"/>
          <w:lang w:eastAsia="zh-TW"/>
        </w:rPr>
        <w:t>市、</w:t>
      </w:r>
      <w:r>
        <w:rPr>
          <w:rFonts w:ascii="標楷體" w:eastAsia="標楷體" w:hAnsi="標楷體" w:cs="細明體"/>
          <w:spacing w:val="-34"/>
          <w:sz w:val="28"/>
          <w:szCs w:val="28"/>
          <w:lang w:eastAsia="zh-TW"/>
        </w:rPr>
        <w:t>縣</w:t>
      </w:r>
      <w:r>
        <w:rPr>
          <w:rFonts w:ascii="標楷體" w:eastAsia="標楷體" w:hAnsi="標楷體" w:cs="細明體"/>
          <w:sz w:val="28"/>
          <w:szCs w:val="28"/>
          <w:lang w:eastAsia="zh-TW"/>
        </w:rPr>
        <w:t>（</w:t>
      </w:r>
      <w:r>
        <w:rPr>
          <w:rFonts w:ascii="標楷體" w:eastAsia="標楷體" w:hAnsi="標楷體" w:cs="細明體"/>
          <w:spacing w:val="4"/>
          <w:sz w:val="28"/>
          <w:szCs w:val="28"/>
          <w:lang w:eastAsia="zh-TW"/>
        </w:rPr>
        <w:t>市</w:t>
      </w:r>
      <w:r>
        <w:rPr>
          <w:rFonts w:ascii="標楷體" w:eastAsia="標楷體" w:hAnsi="標楷體" w:cs="細明體"/>
          <w:spacing w:val="-34"/>
          <w:sz w:val="28"/>
          <w:szCs w:val="28"/>
          <w:lang w:eastAsia="zh-TW"/>
        </w:rPr>
        <w:t>）</w:t>
      </w:r>
      <w:r>
        <w:rPr>
          <w:rFonts w:ascii="標楷體" w:eastAsia="標楷體" w:hAnsi="標楷體" w:cs="細明體"/>
          <w:spacing w:val="5"/>
          <w:w w:val="99"/>
          <w:sz w:val="28"/>
          <w:szCs w:val="28"/>
          <w:lang w:eastAsia="zh-TW"/>
        </w:rPr>
        <w:t>政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府依</w:t>
      </w:r>
      <w:r>
        <w:rPr>
          <w:rFonts w:ascii="標楷體" w:eastAsia="標楷體" w:hAnsi="標楷體" w:cs="細明體"/>
          <w:spacing w:val="4"/>
          <w:w w:val="99"/>
          <w:sz w:val="28"/>
          <w:szCs w:val="28"/>
          <w:lang w:eastAsia="zh-TW"/>
        </w:rPr>
        <w:t>相</w:t>
      </w:r>
      <w:r>
        <w:rPr>
          <w:rFonts w:ascii="標楷體" w:eastAsia="標楷體" w:hAnsi="標楷體" w:cs="細明體"/>
          <w:spacing w:val="1"/>
          <w:w w:val="99"/>
          <w:sz w:val="28"/>
          <w:szCs w:val="28"/>
          <w:lang w:eastAsia="zh-TW"/>
        </w:rPr>
        <w:t>關</w:t>
      </w:r>
      <w:r>
        <w:rPr>
          <w:rFonts w:ascii="標楷體" w:eastAsia="標楷體" w:hAnsi="標楷體" w:cs="細明體"/>
          <w:w w:val="99"/>
          <w:sz w:val="28"/>
          <w:szCs w:val="28"/>
          <w:lang w:eastAsia="zh-TW"/>
        </w:rPr>
        <w:t>規</w:t>
      </w:r>
      <w:r>
        <w:rPr>
          <w:rFonts w:ascii="標楷體" w:eastAsia="標楷體" w:hAnsi="標楷體" w:cs="細明體"/>
          <w:sz w:val="28"/>
          <w:szCs w:val="28"/>
          <w:lang w:eastAsia="zh-TW"/>
        </w:rPr>
        <w:t>定對有功人</w:t>
      </w:r>
      <w:r>
        <w:rPr>
          <w:rFonts w:ascii="標楷體" w:eastAsia="標楷體" w:hAnsi="標楷體" w:cs="細明體"/>
          <w:spacing w:val="1"/>
          <w:sz w:val="28"/>
          <w:szCs w:val="28"/>
          <w:lang w:eastAsia="zh-TW"/>
        </w:rPr>
        <w:t>員</w:t>
      </w:r>
      <w:r>
        <w:rPr>
          <w:rFonts w:ascii="標楷體" w:eastAsia="標楷體" w:hAnsi="標楷體" w:cs="細明體"/>
          <w:sz w:val="28"/>
          <w:szCs w:val="28"/>
          <w:lang w:eastAsia="zh-TW"/>
        </w:rPr>
        <w:t>予以敘獎或公開表揚。</w:t>
      </w:r>
    </w:p>
    <w:p w:rsidR="002206EF" w:rsidRDefault="00CA50BE">
      <w:pPr>
        <w:pStyle w:val="ab"/>
        <w:numPr>
          <w:ilvl w:val="0"/>
          <w:numId w:val="1"/>
        </w:numPr>
        <w:spacing w:after="0" w:line="420" w:lineRule="exact"/>
        <w:ind w:left="1134" w:right="36" w:hanging="567"/>
        <w:jc w:val="both"/>
      </w:pPr>
      <w:r>
        <w:rPr>
          <w:rFonts w:ascii="標楷體" w:eastAsia="標楷體" w:hAnsi="標楷體"/>
          <w:sz w:val="28"/>
          <w:szCs w:val="24"/>
          <w:lang w:eastAsia="zh-TW"/>
        </w:rPr>
        <w:t>因應「新冠肺炎疫情」，活動期間為降低傳染風險，請學校備妥額</w:t>
      </w:r>
      <w:r>
        <w:rPr>
          <w:rFonts w:ascii="標楷體" w:eastAsia="標楷體" w:hAnsi="標楷體"/>
          <w:sz w:val="28"/>
          <w:szCs w:val="24"/>
          <w:lang w:eastAsia="zh-TW"/>
        </w:rPr>
        <w:t>(</w:t>
      </w:r>
      <w:r>
        <w:rPr>
          <w:rFonts w:ascii="標楷體" w:eastAsia="標楷體" w:hAnsi="標楷體"/>
          <w:sz w:val="28"/>
          <w:szCs w:val="24"/>
          <w:lang w:eastAsia="zh-TW"/>
        </w:rPr>
        <w:t>耳</w:t>
      </w:r>
      <w:r>
        <w:rPr>
          <w:rFonts w:ascii="標楷體" w:eastAsia="標楷體" w:hAnsi="標楷體"/>
          <w:sz w:val="28"/>
          <w:szCs w:val="24"/>
          <w:lang w:eastAsia="zh-TW"/>
        </w:rPr>
        <w:t>)</w:t>
      </w:r>
      <w:r>
        <w:rPr>
          <w:rFonts w:ascii="標楷體" w:eastAsia="標楷體" w:hAnsi="標楷體"/>
          <w:sz w:val="28"/>
          <w:szCs w:val="24"/>
          <w:lang w:eastAsia="zh-TW"/>
        </w:rPr>
        <w:t>溫槍、洗手液或肥皂以及環境清潔消毒等措施，也請提醒學生於活動進行中戴口罩及勤洗手。</w:t>
      </w:r>
    </w:p>
    <w:sectPr w:rsidR="002206EF">
      <w:headerReference w:type="default" r:id="rId7"/>
      <w:footerReference w:type="default" r:id="rId8"/>
      <w:footerReference w:type="first" r:id="rId9"/>
      <w:pgSz w:w="11920" w:h="16840"/>
      <w:pgMar w:top="1440" w:right="1678" w:bottom="1134" w:left="1678" w:header="0" w:footer="397" w:gutter="0"/>
      <w:pgNumType w:start="1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BE" w:rsidRDefault="00CA50BE">
      <w:pPr>
        <w:spacing w:after="0" w:line="240" w:lineRule="auto"/>
      </w:pPr>
      <w:r>
        <w:separator/>
      </w:r>
    </w:p>
  </w:endnote>
  <w:endnote w:type="continuationSeparator" w:id="0">
    <w:p w:rsidR="00CA50BE" w:rsidRDefault="00CA5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F" w:rsidRDefault="002206EF">
    <w:pPr>
      <w:pStyle w:val="a9"/>
      <w:tabs>
        <w:tab w:val="clear" w:pos="4153"/>
        <w:tab w:val="clear" w:pos="8306"/>
        <w:tab w:val="left" w:pos="4630"/>
      </w:tabs>
    </w:pPr>
  </w:p>
  <w:p w:rsidR="002206EF" w:rsidRDefault="002206EF">
    <w:pPr>
      <w:pStyle w:val="a6"/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F" w:rsidRDefault="002206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BE" w:rsidRDefault="00CA50BE">
      <w:pPr>
        <w:spacing w:after="0" w:line="240" w:lineRule="auto"/>
      </w:pPr>
      <w:r>
        <w:separator/>
      </w:r>
    </w:p>
  </w:footnote>
  <w:footnote w:type="continuationSeparator" w:id="0">
    <w:p w:rsidR="00CA50BE" w:rsidRDefault="00CA5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6EF" w:rsidRDefault="00CA50BE">
    <w:pPr>
      <w:pStyle w:val="a6"/>
      <w:tabs>
        <w:tab w:val="center" w:pos="4282"/>
        <w:tab w:val="right" w:pos="8564"/>
      </w:tabs>
      <w:spacing w:after="0" w:line="0" w:lineRule="atLeast"/>
    </w:pPr>
    <w:r>
      <w:rPr>
        <w:sz w:val="2"/>
        <w:szCs w:val="2"/>
        <w:lang w:val="zh-TW" w:eastAsia="zh-TW"/>
      </w:rPr>
      <w:t>[</w:t>
    </w:r>
    <w:r>
      <w:rPr>
        <w:sz w:val="2"/>
        <w:szCs w:val="2"/>
        <w:lang w:val="zh-TW" w:eastAsia="zh-TW"/>
      </w:rPr>
      <w:t>在此鍵入</w:t>
    </w:r>
    <w:r>
      <w:rPr>
        <w:sz w:val="2"/>
        <w:szCs w:val="2"/>
        <w:lang w:val="zh-TW" w:eastAsia="zh-TW"/>
      </w:rPr>
      <w:t>]</w:t>
    </w:r>
    <w:r>
      <w:rPr>
        <w:sz w:val="2"/>
        <w:szCs w:val="2"/>
      </w:rPr>
      <w:tab/>
    </w:r>
    <w:r>
      <w:rPr>
        <w:sz w:val="2"/>
        <w:szCs w:val="2"/>
        <w:lang w:val="zh-TW" w:eastAsia="zh-TW"/>
      </w:rPr>
      <w:t>[</w:t>
    </w:r>
    <w:r>
      <w:rPr>
        <w:sz w:val="2"/>
        <w:szCs w:val="2"/>
        <w:lang w:val="zh-TW" w:eastAsia="zh-TW"/>
      </w:rPr>
      <w:t>在此鍵入</w:t>
    </w:r>
    <w:r>
      <w:rPr>
        <w:sz w:val="2"/>
        <w:szCs w:val="2"/>
        <w:lang w:val="zh-TW" w:eastAsia="zh-TW"/>
      </w:rPr>
      <w:t>]</w:t>
    </w:r>
    <w:r>
      <w:rPr>
        <w:sz w:val="2"/>
        <w:szCs w:val="2"/>
      </w:rPr>
      <w:tab/>
    </w:r>
    <w:r>
      <w:rPr>
        <w:sz w:val="2"/>
        <w:szCs w:val="2"/>
        <w:lang w:val="zh-TW" w:eastAsia="zh-TW"/>
      </w:rPr>
      <w:t>[</w:t>
    </w:r>
    <w:r>
      <w:rPr>
        <w:sz w:val="2"/>
        <w:szCs w:val="2"/>
        <w:lang w:val="zh-TW" w:eastAsia="zh-TW"/>
      </w:rPr>
      <w:t>在此鍵入</w:t>
    </w:r>
    <w:r>
      <w:rPr>
        <w:sz w:val="2"/>
        <w:szCs w:val="2"/>
        <w:lang w:val="zh-TW" w:eastAsia="zh-TW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09"/>
    <w:multiLevelType w:val="multilevel"/>
    <w:tmpl w:val="6D1EAC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C11C98"/>
    <w:multiLevelType w:val="multilevel"/>
    <w:tmpl w:val="321A7746"/>
    <w:lvl w:ilvl="0">
      <w:start w:val="1"/>
      <w:numFmt w:val="decimal"/>
      <w:lvlText w:val="%1、"/>
      <w:lvlJc w:val="left"/>
      <w:pPr>
        <w:tabs>
          <w:tab w:val="num" w:pos="0"/>
        </w:tabs>
        <w:ind w:left="1288" w:hanging="720"/>
      </w:pPr>
      <w:rPr>
        <w:strike w:val="0"/>
        <w:dstrike w:val="0"/>
        <w:color w:val="auto"/>
        <w:w w:val="99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EF"/>
    <w:rsid w:val="002206EF"/>
    <w:rsid w:val="00CA50BE"/>
    <w:rsid w:val="00F8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D6E9F-A211-4067-A754-40CC3EAA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5LVL1">
    <w:name w:val="WW_CharLFO5LVL1"/>
    <w:qFormat/>
    <w:rPr>
      <w:rFonts w:ascii="標楷體" w:eastAsia="標楷體" w:hAnsi="標楷體" w:cs="Times New Roman"/>
      <w:color w:val="auto"/>
      <w:sz w:val="28"/>
    </w:rPr>
  </w:style>
  <w:style w:type="character" w:customStyle="1" w:styleId="WWCharLFO12LVL1">
    <w:name w:val="WW_CharLFO12LVL1"/>
    <w:qFormat/>
    <w:rPr>
      <w:strike w:val="0"/>
      <w:dstrike w:val="0"/>
      <w:color w:val="auto"/>
      <w:w w:val="99"/>
    </w:rPr>
  </w:style>
  <w:style w:type="paragraph" w:styleId="a6">
    <w:name w:val="Body Text"/>
    <w:pPr>
      <w:widowControl w:val="0"/>
      <w:suppressAutoHyphens/>
      <w:spacing w:after="200"/>
    </w:pPr>
  </w:style>
  <w:style w:type="paragraph" w:customStyle="1" w:styleId="a7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8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6"/>
    <w:qFormat/>
    <w:pPr>
      <w:spacing w:after="0" w:line="240" w:lineRule="auto"/>
    </w:pPr>
    <w:rPr>
      <w:rFonts w:ascii="Cambria" w:hAnsi="Cambria"/>
      <w:sz w:val="18"/>
      <w:szCs w:val="18"/>
    </w:rPr>
  </w:style>
  <w:style w:type="paragraph" w:styleId="ab">
    <w:name w:val="List Paragraph"/>
    <w:basedOn w:val="a6"/>
    <w:qFormat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user</cp:lastModifiedBy>
  <cp:revision>1</cp:revision>
  <cp:lastPrinted>2021-05-06T10:33:00Z</cp:lastPrinted>
  <dcterms:created xsi:type="dcterms:W3CDTF">2021-11-16T01:20:00Z</dcterms:created>
  <dcterms:modified xsi:type="dcterms:W3CDTF">2021-11-23T02:06:00Z</dcterms:modified>
  <dc:language>zh-TW</dc:language>
</cp:coreProperties>
</file>